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Ind w:w="0" w:type="dxa"/>
        <w:tblLook w:val="04A0" w:firstRow="1" w:lastRow="0" w:firstColumn="1" w:lastColumn="0" w:noHBand="0" w:noVBand="1"/>
      </w:tblPr>
      <w:tblGrid>
        <w:gridCol w:w="9062"/>
      </w:tblGrid>
      <w:tr w:rsidR="00B93C5A" w14:paraId="3991B14C" w14:textId="77777777" w:rsidTr="00B93C5A">
        <w:tc>
          <w:tcPr>
            <w:tcW w:w="9062" w:type="dxa"/>
          </w:tcPr>
          <w:p w14:paraId="4274EF29" w14:textId="3E851FFF" w:rsidR="00B93C5A" w:rsidRDefault="00B93C5A" w:rsidP="00B93C5A">
            <w:pPr>
              <w:jc w:val="center"/>
              <w:rPr>
                <w:b/>
                <w:bCs/>
                <w:sz w:val="24"/>
                <w:szCs w:val="24"/>
              </w:rPr>
            </w:pPr>
            <w:r w:rsidRPr="00B93C5A">
              <w:rPr>
                <w:b/>
                <w:bCs/>
                <w:sz w:val="24"/>
                <w:szCs w:val="24"/>
              </w:rPr>
              <w:t xml:space="preserve">Contribution et éclairage du CSF Infrastructures numériques sur </w:t>
            </w:r>
            <w:r w:rsidR="00761556">
              <w:rPr>
                <w:b/>
                <w:bCs/>
                <w:sz w:val="24"/>
                <w:szCs w:val="24"/>
              </w:rPr>
              <w:t>la stratégie et les enjeux</w:t>
            </w:r>
            <w:r w:rsidR="00B256B7">
              <w:rPr>
                <w:b/>
                <w:bCs/>
                <w:sz w:val="24"/>
                <w:szCs w:val="24"/>
              </w:rPr>
              <w:t xml:space="preserve"> technologiques</w:t>
            </w:r>
            <w:r w:rsidR="00761556">
              <w:rPr>
                <w:b/>
                <w:bCs/>
                <w:sz w:val="24"/>
                <w:szCs w:val="24"/>
              </w:rPr>
              <w:t xml:space="preserve"> de la 5G</w:t>
            </w:r>
          </w:p>
          <w:p w14:paraId="149E9B23" w14:textId="64E90A22" w:rsidR="00B059E9" w:rsidRPr="00B059E9" w:rsidRDefault="001B2FEB" w:rsidP="001B2FEB">
            <w:pPr>
              <w:jc w:val="center"/>
              <w:rPr>
                <w:b/>
                <w:bCs/>
                <w:sz w:val="24"/>
                <w:szCs w:val="24"/>
              </w:rPr>
            </w:pPr>
            <w:r>
              <w:rPr>
                <w:b/>
                <w:bCs/>
                <w:sz w:val="24"/>
                <w:szCs w:val="24"/>
              </w:rPr>
              <w:t>***</w:t>
            </w:r>
          </w:p>
          <w:p w14:paraId="1239417A" w14:textId="43109C0B" w:rsidR="00B059E9" w:rsidRPr="00B93C5A" w:rsidRDefault="00B059E9" w:rsidP="00B93C5A">
            <w:pPr>
              <w:jc w:val="center"/>
              <w:rPr>
                <w:b/>
                <w:bCs/>
              </w:rPr>
            </w:pPr>
            <w:proofErr w:type="spellStart"/>
            <w:r>
              <w:rPr>
                <w:b/>
                <w:bCs/>
                <w:sz w:val="24"/>
                <w:szCs w:val="24"/>
              </w:rPr>
              <w:t>Executive</w:t>
            </w:r>
            <w:proofErr w:type="spellEnd"/>
            <w:r>
              <w:rPr>
                <w:b/>
                <w:bCs/>
                <w:sz w:val="24"/>
                <w:szCs w:val="24"/>
              </w:rPr>
              <w:t xml:space="preserve"> </w:t>
            </w:r>
            <w:proofErr w:type="spellStart"/>
            <w:r>
              <w:rPr>
                <w:b/>
                <w:bCs/>
                <w:sz w:val="24"/>
                <w:szCs w:val="24"/>
              </w:rPr>
              <w:t>Summary</w:t>
            </w:r>
            <w:proofErr w:type="spellEnd"/>
          </w:p>
        </w:tc>
      </w:tr>
    </w:tbl>
    <w:p w14:paraId="23491335" w14:textId="5595CC30" w:rsidR="00B93C5A" w:rsidRPr="0055350E" w:rsidRDefault="00741A4C" w:rsidP="0055350E">
      <w:pPr>
        <w:spacing w:before="240"/>
        <w:jc w:val="both"/>
        <w:rPr>
          <w:i/>
          <w:iCs/>
          <w:sz w:val="20"/>
        </w:rPr>
      </w:pPr>
      <w:r>
        <w:rPr>
          <w:i/>
          <w:iCs/>
          <w:sz w:val="20"/>
        </w:rPr>
        <w:t>Ce document</w:t>
      </w:r>
      <w:r w:rsidR="0055350E">
        <w:rPr>
          <w:i/>
          <w:iCs/>
          <w:sz w:val="20"/>
        </w:rPr>
        <w:t xml:space="preserve"> constitue une contribution des acteurs industriels de la filière des infrastructures numériques aux débats qui traversent la société française à propos de la 5G. Il ne reflète que la vision de ses auteurs.</w:t>
      </w:r>
    </w:p>
    <w:p w14:paraId="60F340C1" w14:textId="6071696E" w:rsidR="00D854D3" w:rsidRPr="005C4C48" w:rsidRDefault="00D854D3" w:rsidP="00D854D3">
      <w:pPr>
        <w:pStyle w:val="Default"/>
        <w:jc w:val="both"/>
        <w:rPr>
          <w:rFonts w:asciiTheme="minorHAnsi" w:hAnsiTheme="minorHAnsi" w:cstheme="minorHAnsi"/>
          <w:b/>
          <w:color w:val="auto"/>
          <w:sz w:val="22"/>
          <w:szCs w:val="22"/>
          <w:u w:val="single"/>
        </w:rPr>
      </w:pPr>
      <w:r>
        <w:rPr>
          <w:rFonts w:asciiTheme="minorHAnsi" w:hAnsiTheme="minorHAnsi" w:cstheme="minorHAnsi"/>
          <w:b/>
          <w:color w:val="auto"/>
          <w:sz w:val="22"/>
          <w:szCs w:val="22"/>
          <w:u w:val="single"/>
        </w:rPr>
        <w:t>Si nous</w:t>
      </w:r>
      <w:r w:rsidRPr="005C4C48">
        <w:rPr>
          <w:rFonts w:asciiTheme="minorHAnsi" w:hAnsiTheme="minorHAnsi" w:cstheme="minorHAnsi"/>
          <w:b/>
          <w:color w:val="auto"/>
          <w:sz w:val="22"/>
          <w:szCs w:val="22"/>
          <w:u w:val="single"/>
        </w:rPr>
        <w:t xml:space="preserve"> sommes proches des premiers déploiements commerciaux,</w:t>
      </w:r>
      <w:r>
        <w:rPr>
          <w:rFonts w:asciiTheme="minorHAnsi" w:hAnsiTheme="minorHAnsi" w:cstheme="minorHAnsi"/>
          <w:b/>
          <w:color w:val="auto"/>
          <w:sz w:val="22"/>
          <w:szCs w:val="22"/>
          <w:u w:val="single"/>
        </w:rPr>
        <w:t xml:space="preserve"> </w:t>
      </w:r>
      <w:r w:rsidRPr="005C4C48">
        <w:rPr>
          <w:rFonts w:asciiTheme="minorHAnsi" w:hAnsiTheme="minorHAnsi" w:cstheme="minorHAnsi"/>
          <w:b/>
          <w:color w:val="auto"/>
          <w:sz w:val="22"/>
          <w:szCs w:val="22"/>
          <w:u w:val="single"/>
        </w:rPr>
        <w:t>la 5G, telle qu’imaginée et promise pour les 10 prochaines années, va encore évoluer pour révolutionner nos quotidiens.</w:t>
      </w:r>
    </w:p>
    <w:p w14:paraId="2ABF875E" w14:textId="5EB49371" w:rsidR="00466D17" w:rsidRDefault="00466D17" w:rsidP="00B93C5A">
      <w:pPr>
        <w:jc w:val="both"/>
        <w:rPr>
          <w:rFonts w:cstheme="minorHAnsi"/>
        </w:rPr>
      </w:pPr>
    </w:p>
    <w:p w14:paraId="2A08DA57" w14:textId="1524D3D7" w:rsidR="00A672CC" w:rsidRPr="00291195" w:rsidRDefault="00D43C14" w:rsidP="00A672CC">
      <w:pPr>
        <w:jc w:val="both"/>
      </w:pPr>
      <w:r w:rsidRPr="00463F52">
        <w:rPr>
          <w:rFonts w:cstheme="minorHAnsi"/>
        </w:rPr>
        <w:t xml:space="preserve">La 5G n’a jamais été autant au cœur des préoccupations </w:t>
      </w:r>
      <w:r>
        <w:rPr>
          <w:rFonts w:cstheme="minorHAnsi"/>
        </w:rPr>
        <w:t>f</w:t>
      </w:r>
      <w:r w:rsidRPr="00463F52">
        <w:rPr>
          <w:rFonts w:cstheme="minorHAnsi"/>
        </w:rPr>
        <w:t>rançaise</w:t>
      </w:r>
      <w:r w:rsidRPr="00291195">
        <w:rPr>
          <w:rFonts w:cstheme="minorHAnsi"/>
        </w:rPr>
        <w:t>s</w:t>
      </w:r>
      <w:r w:rsidRPr="00463F52">
        <w:rPr>
          <w:rFonts w:cstheme="minorHAnsi"/>
        </w:rPr>
        <w:t xml:space="preserve">. </w:t>
      </w:r>
      <w:r w:rsidR="00466D17">
        <w:rPr>
          <w:rFonts w:cstheme="minorHAnsi"/>
        </w:rPr>
        <w:t>L</w:t>
      </w:r>
      <w:r w:rsidRPr="00522F82">
        <w:rPr>
          <w:rFonts w:cstheme="minorHAnsi"/>
        </w:rPr>
        <w:t>’A</w:t>
      </w:r>
      <w:r>
        <w:rPr>
          <w:rFonts w:cstheme="minorHAnsi"/>
        </w:rPr>
        <w:t>rcep</w:t>
      </w:r>
      <w:r w:rsidRPr="00291195">
        <w:rPr>
          <w:rFonts w:cstheme="minorHAnsi"/>
        </w:rPr>
        <w:t xml:space="preserve"> a publié </w:t>
      </w:r>
      <w:r w:rsidRPr="00A15720">
        <w:rPr>
          <w:rFonts w:cstheme="minorHAnsi"/>
        </w:rPr>
        <w:t>les modalités d’attribution de la bande « pionnière » de la 5G (la bande 3,4GHz-3,8GHz) et les obligations pour les futurs candidat</w:t>
      </w:r>
      <w:r>
        <w:rPr>
          <w:rFonts w:cstheme="minorHAnsi"/>
        </w:rPr>
        <w:t>s. Les premiers déploiements, initialement prévus et annoncés pour 2020, devraient suivre l’attribution des fréquences.</w:t>
      </w:r>
      <w:r w:rsidR="00466D17">
        <w:rPr>
          <w:rFonts w:cstheme="minorHAnsi"/>
        </w:rPr>
        <w:t xml:space="preserve"> </w:t>
      </w:r>
      <w:r w:rsidR="00070862">
        <w:rPr>
          <w:rFonts w:cstheme="minorHAnsi"/>
        </w:rPr>
        <w:t>L</w:t>
      </w:r>
      <w:r w:rsidR="00872063">
        <w:rPr>
          <w:rFonts w:cstheme="minorHAnsi"/>
        </w:rPr>
        <w:t>’</w:t>
      </w:r>
      <w:r w:rsidR="00CB2246">
        <w:rPr>
          <w:rFonts w:cstheme="minorHAnsi"/>
        </w:rPr>
        <w:t>agenda de la 5G</w:t>
      </w:r>
      <w:r w:rsidR="00872063">
        <w:rPr>
          <w:rFonts w:cstheme="minorHAnsi"/>
        </w:rPr>
        <w:t xml:space="preserve"> en France</w:t>
      </w:r>
      <w:r w:rsidR="00CB2246">
        <w:rPr>
          <w:rFonts w:cstheme="minorHAnsi"/>
        </w:rPr>
        <w:t xml:space="preserve"> est</w:t>
      </w:r>
      <w:r w:rsidR="000D74D4">
        <w:rPr>
          <w:rFonts w:cstheme="minorHAnsi"/>
        </w:rPr>
        <w:t xml:space="preserve"> désormais</w:t>
      </w:r>
      <w:r w:rsidR="00CB2246">
        <w:rPr>
          <w:rFonts w:cstheme="minorHAnsi"/>
        </w:rPr>
        <w:t xml:space="preserve"> connu</w:t>
      </w:r>
      <w:r w:rsidR="000D74D4">
        <w:rPr>
          <w:rFonts w:cstheme="minorHAnsi"/>
        </w:rPr>
        <w:t> :</w:t>
      </w:r>
    </w:p>
    <w:p w14:paraId="30AD09AF" w14:textId="77777777" w:rsidR="00A672CC" w:rsidRPr="00A15720" w:rsidRDefault="00A672CC" w:rsidP="00A672CC">
      <w:pPr>
        <w:pBdr>
          <w:top w:val="single" w:sz="4" w:space="1" w:color="auto"/>
          <w:left w:val="single" w:sz="4" w:space="4" w:color="auto"/>
          <w:bottom w:val="single" w:sz="4" w:space="1" w:color="auto"/>
          <w:right w:val="single" w:sz="4" w:space="4" w:color="auto"/>
        </w:pBdr>
        <w:rPr>
          <w:rFonts w:cstheme="minorHAnsi"/>
          <w:u w:val="single"/>
        </w:rPr>
      </w:pPr>
      <w:r w:rsidRPr="00A15720">
        <w:rPr>
          <w:rFonts w:cstheme="minorHAnsi"/>
          <w:noProof/>
          <w:u w:val="single"/>
          <w:lang w:eastAsia="fr-FR"/>
        </w:rPr>
        <mc:AlternateContent>
          <mc:Choice Requires="wps">
            <w:drawing>
              <wp:anchor distT="0" distB="0" distL="114300" distR="114300" simplePos="0" relativeHeight="251668480" behindDoc="0" locked="0" layoutInCell="1" allowOverlap="1" wp14:anchorId="7CED5D84" wp14:editId="39299D2F">
                <wp:simplePos x="0" y="0"/>
                <wp:positionH relativeFrom="column">
                  <wp:posOffset>2398395</wp:posOffset>
                </wp:positionH>
                <wp:positionV relativeFrom="paragraph">
                  <wp:posOffset>187960</wp:posOffset>
                </wp:positionV>
                <wp:extent cx="824865" cy="425450"/>
                <wp:effectExtent l="0" t="0" r="0" b="0"/>
                <wp:wrapNone/>
                <wp:docPr id="7" name="ZoneTexte 34"/>
                <wp:cNvGraphicFramePr/>
                <a:graphic xmlns:a="http://schemas.openxmlformats.org/drawingml/2006/main">
                  <a:graphicData uri="http://schemas.microsoft.com/office/word/2010/wordprocessingShape">
                    <wps:wsp>
                      <wps:cNvSpPr txBox="1"/>
                      <wps:spPr>
                        <a:xfrm>
                          <a:off x="0" y="0"/>
                          <a:ext cx="824865" cy="425450"/>
                        </a:xfrm>
                        <a:prstGeom prst="rect">
                          <a:avLst/>
                        </a:prstGeom>
                      </wps:spPr>
                      <wps:txbx>
                        <w:txbxContent>
                          <w:p w14:paraId="4B47DF7F" w14:textId="77777777" w:rsidR="00A672CC" w:rsidRPr="00F47C06" w:rsidRDefault="00A672CC" w:rsidP="00A672CC">
                            <w:pPr>
                              <w:pStyle w:val="NormalWeb"/>
                              <w:spacing w:before="0" w:beforeAutospacing="0" w:after="0" w:afterAutospacing="0"/>
                              <w:jc w:val="center"/>
                              <w:rPr>
                                <w:sz w:val="20"/>
                                <w:szCs w:val="20"/>
                              </w:rPr>
                            </w:pPr>
                            <w:r>
                              <w:rPr>
                                <w:rFonts w:ascii="Helvetica 75 Bold" w:hAnsi="Helvetica 75 Bold" w:cstheme="minorBidi"/>
                                <w:b/>
                                <w:bCs/>
                                <w:color w:val="000000" w:themeColor="text1"/>
                                <w:kern w:val="24"/>
                                <w:sz w:val="20"/>
                                <w:szCs w:val="20"/>
                              </w:rPr>
                              <w:t>Procédure d’attribution</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ED5D84" id="_x0000_t202" coordsize="21600,21600" o:spt="202" path="m,l,21600r21600,l21600,xe">
                <v:stroke joinstyle="miter"/>
                <v:path gradientshapeok="t" o:connecttype="rect"/>
              </v:shapetype>
              <v:shape id="ZoneTexte 34" o:spid="_x0000_s1026" type="#_x0000_t202" style="position:absolute;margin-left:188.85pt;margin-top:14.8pt;width:64.95pt;height: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" filled="f" stroked="f">
                <v:textbox inset="0,0,0,0">
                  <w:txbxContent>
                    <w:p w14:paraId="4B47DF7F" w14:textId="77777777" w:rsidR="00A672CC" w:rsidRPr="00F47C06" w:rsidRDefault="00A672CC" w:rsidP="00A672CC">
                      <w:pPr>
                        <w:pStyle w:val="NormalWeb"/>
                        <w:spacing w:before="0" w:beforeAutospacing="0" w:after="0" w:afterAutospacing="0"/>
                        <w:jc w:val="center"/>
                        <w:rPr>
                          <w:sz w:val="20"/>
                          <w:szCs w:val="20"/>
                        </w:rPr>
                      </w:pPr>
                      <w:r>
                        <w:rPr>
                          <w:rFonts w:ascii="Helvetica 75 Bold" w:hAnsi="Helvetica 75 Bold" w:cstheme="minorBidi"/>
                          <w:b/>
                          <w:bCs/>
                          <w:color w:val="000000" w:themeColor="text1"/>
                          <w:kern w:val="24"/>
                          <w:sz w:val="20"/>
                          <w:szCs w:val="20"/>
                        </w:rPr>
                        <w:t>Procédure d’attribution</w:t>
                      </w:r>
                    </w:p>
                  </w:txbxContent>
                </v:textbox>
              </v:shape>
            </w:pict>
          </mc:Fallback>
        </mc:AlternateContent>
      </w:r>
      <w:r w:rsidRPr="00291195">
        <w:rPr>
          <w:rFonts w:cstheme="minorHAnsi"/>
          <w:noProof/>
          <w:u w:val="single"/>
          <w:lang w:eastAsia="fr-FR"/>
        </w:rPr>
        <mc:AlternateContent>
          <mc:Choice Requires="wps">
            <w:drawing>
              <wp:anchor distT="0" distB="0" distL="114300" distR="114300" simplePos="0" relativeHeight="251662336" behindDoc="0" locked="0" layoutInCell="1" allowOverlap="1" wp14:anchorId="0C7FD87D" wp14:editId="1FA0E0AB">
                <wp:simplePos x="0" y="0"/>
                <wp:positionH relativeFrom="column">
                  <wp:posOffset>3601085</wp:posOffset>
                </wp:positionH>
                <wp:positionV relativeFrom="paragraph">
                  <wp:posOffset>188595</wp:posOffset>
                </wp:positionV>
                <wp:extent cx="1139825" cy="504190"/>
                <wp:effectExtent l="0" t="0" r="0" b="0"/>
                <wp:wrapNone/>
                <wp:docPr id="22" name="ZoneTexte 21"/>
                <wp:cNvGraphicFramePr/>
                <a:graphic xmlns:a="http://schemas.openxmlformats.org/drawingml/2006/main">
                  <a:graphicData uri="http://schemas.microsoft.com/office/word/2010/wordprocessingShape">
                    <wps:wsp>
                      <wps:cNvSpPr txBox="1"/>
                      <wps:spPr>
                        <a:xfrm>
                          <a:off x="0" y="0"/>
                          <a:ext cx="1139825" cy="504190"/>
                        </a:xfrm>
                        <a:prstGeom prst="rect">
                          <a:avLst/>
                        </a:prstGeom>
                      </wps:spPr>
                      <wps:txbx>
                        <w:txbxContent>
                          <w:p w14:paraId="3D01BF35" w14:textId="72B7942B" w:rsidR="00A672CC" w:rsidRPr="001A5DFC" w:rsidRDefault="00A672CC" w:rsidP="00A672CC">
                            <w:pPr>
                              <w:pStyle w:val="NormalWeb"/>
                              <w:spacing w:before="0" w:beforeAutospacing="0" w:after="0" w:afterAutospacing="0"/>
                              <w:jc w:val="center"/>
                              <w:rPr>
                                <w:sz w:val="20"/>
                                <w:szCs w:val="20"/>
                              </w:rPr>
                            </w:pPr>
                            <w:r w:rsidRPr="001A5DFC">
                              <w:rPr>
                                <w:rFonts w:ascii="Helvetica 75 Bold" w:hAnsi="Helvetica 75 Bold" w:cstheme="minorBidi"/>
                                <w:b/>
                                <w:bCs/>
                                <w:color w:val="000000" w:themeColor="text1"/>
                                <w:kern w:val="24"/>
                                <w:sz w:val="20"/>
                                <w:szCs w:val="20"/>
                              </w:rPr>
                              <w:t>Au moins un</w:t>
                            </w:r>
                            <w:r w:rsidR="00B34A3C">
                              <w:rPr>
                                <w:rFonts w:ascii="Helvetica 75 Bold" w:hAnsi="Helvetica 75 Bold" w:cstheme="minorBidi"/>
                                <w:b/>
                                <w:bCs/>
                                <w:color w:val="000000" w:themeColor="text1"/>
                                <w:kern w:val="24"/>
                                <w:sz w:val="20"/>
                                <w:szCs w:val="20"/>
                              </w:rPr>
                              <w:t>e</w:t>
                            </w:r>
                            <w:r w:rsidRPr="001A5DFC">
                              <w:rPr>
                                <w:rFonts w:ascii="Helvetica 75 Bold" w:hAnsi="Helvetica 75 Bold" w:cstheme="minorBidi"/>
                                <w:b/>
                                <w:bCs/>
                                <w:color w:val="000000" w:themeColor="text1"/>
                                <w:kern w:val="24"/>
                                <w:sz w:val="20"/>
                                <w:szCs w:val="20"/>
                              </w:rPr>
                              <w:t xml:space="preserve"> ville 5G dans chaque pays de l’UE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7FD87D" id="ZoneTexte 21" o:spid="_x0000_s1027" type="#_x0000_t202" style="position:absolute;margin-left:283.55pt;margin-top:14.85pt;width:89.75pt;height:3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" filled="f" stroked="f">
                <v:textbox inset="0,0,0,0">
                  <w:txbxContent>
                    <w:p w14:paraId="3D01BF35" w14:textId="72B7942B" w:rsidR="00A672CC" w:rsidRPr="001A5DFC" w:rsidRDefault="00A672CC" w:rsidP="00A672CC">
                      <w:pPr>
                        <w:pStyle w:val="NormalWeb"/>
                        <w:spacing w:before="0" w:beforeAutospacing="0" w:after="0" w:afterAutospacing="0"/>
                        <w:jc w:val="center"/>
                        <w:rPr>
                          <w:sz w:val="20"/>
                          <w:szCs w:val="20"/>
                        </w:rPr>
                      </w:pPr>
                      <w:r w:rsidRPr="001A5DFC">
                        <w:rPr>
                          <w:rFonts w:ascii="Helvetica 75 Bold" w:hAnsi="Helvetica 75 Bold" w:cstheme="minorBidi"/>
                          <w:b/>
                          <w:bCs/>
                          <w:color w:val="000000" w:themeColor="text1"/>
                          <w:kern w:val="24"/>
                          <w:sz w:val="20"/>
                          <w:szCs w:val="20"/>
                        </w:rPr>
                        <w:t>Au moins un</w:t>
                      </w:r>
                      <w:r w:rsidR="00B34A3C">
                        <w:rPr>
                          <w:rFonts w:ascii="Helvetica 75 Bold" w:hAnsi="Helvetica 75 Bold" w:cstheme="minorBidi"/>
                          <w:b/>
                          <w:bCs/>
                          <w:color w:val="000000" w:themeColor="text1"/>
                          <w:kern w:val="24"/>
                          <w:sz w:val="20"/>
                          <w:szCs w:val="20"/>
                        </w:rPr>
                        <w:t>e</w:t>
                      </w:r>
                      <w:r w:rsidRPr="001A5DFC">
                        <w:rPr>
                          <w:rFonts w:ascii="Helvetica 75 Bold" w:hAnsi="Helvetica 75 Bold" w:cstheme="minorBidi"/>
                          <w:b/>
                          <w:bCs/>
                          <w:color w:val="000000" w:themeColor="text1"/>
                          <w:kern w:val="24"/>
                          <w:sz w:val="20"/>
                          <w:szCs w:val="20"/>
                        </w:rPr>
                        <w:t xml:space="preserve"> ville 5G dans chaque pays de l’UE</w:t>
                      </w:r>
                    </w:p>
                  </w:txbxContent>
                </v:textbox>
              </v:shape>
            </w:pict>
          </mc:Fallback>
        </mc:AlternateContent>
      </w:r>
      <w:r w:rsidRPr="00291195">
        <w:rPr>
          <w:rFonts w:cstheme="minorHAnsi"/>
          <w:noProof/>
          <w:u w:val="single"/>
          <w:lang w:eastAsia="fr-FR"/>
        </w:rPr>
        <mc:AlternateContent>
          <mc:Choice Requires="wps">
            <w:drawing>
              <wp:anchor distT="0" distB="0" distL="114300" distR="114300" simplePos="0" relativeHeight="251663360" behindDoc="0" locked="0" layoutInCell="1" allowOverlap="1" wp14:anchorId="79D7CEDE" wp14:editId="6728172D">
                <wp:simplePos x="0" y="0"/>
                <wp:positionH relativeFrom="column">
                  <wp:posOffset>718185</wp:posOffset>
                </wp:positionH>
                <wp:positionV relativeFrom="paragraph">
                  <wp:posOffset>267335</wp:posOffset>
                </wp:positionV>
                <wp:extent cx="1097915" cy="425450"/>
                <wp:effectExtent l="0" t="0" r="0" b="0"/>
                <wp:wrapNone/>
                <wp:docPr id="35" name="ZoneTexte 34"/>
                <wp:cNvGraphicFramePr/>
                <a:graphic xmlns:a="http://schemas.openxmlformats.org/drawingml/2006/main">
                  <a:graphicData uri="http://schemas.microsoft.com/office/word/2010/wordprocessingShape">
                    <wps:wsp>
                      <wps:cNvSpPr txBox="1"/>
                      <wps:spPr>
                        <a:xfrm>
                          <a:off x="0" y="0"/>
                          <a:ext cx="1097915" cy="425450"/>
                        </a:xfrm>
                        <a:prstGeom prst="rect">
                          <a:avLst/>
                        </a:prstGeom>
                      </wps:spPr>
                      <wps:txbx>
                        <w:txbxContent>
                          <w:p w14:paraId="3A89703A" w14:textId="77777777" w:rsidR="00A672CC" w:rsidRPr="001A5DFC" w:rsidRDefault="00A672CC" w:rsidP="00A672CC">
                            <w:pPr>
                              <w:pStyle w:val="NormalWeb"/>
                              <w:spacing w:before="0" w:beforeAutospacing="0" w:after="0" w:afterAutospacing="0"/>
                              <w:jc w:val="center"/>
                              <w:rPr>
                                <w:sz w:val="20"/>
                                <w:szCs w:val="20"/>
                              </w:rPr>
                            </w:pPr>
                            <w:r w:rsidRPr="001A5DFC">
                              <w:rPr>
                                <w:rFonts w:ascii="Helvetica 75 Bold" w:hAnsi="Helvetica 75 Bold" w:cstheme="minorBidi"/>
                                <w:b/>
                                <w:bCs/>
                                <w:color w:val="000000" w:themeColor="text1"/>
                                <w:kern w:val="24"/>
                                <w:sz w:val="20"/>
                                <w:szCs w:val="20"/>
                                <w:lang w:val="en-GB"/>
                              </w:rPr>
                              <w:t>3GPP</w:t>
                            </w:r>
                          </w:p>
                          <w:p w14:paraId="45A32A0D" w14:textId="77777777" w:rsidR="00A672CC" w:rsidRPr="001A5DFC" w:rsidRDefault="00A672CC" w:rsidP="00A672CC">
                            <w:pPr>
                              <w:pStyle w:val="NormalWeb"/>
                              <w:spacing w:before="0" w:beforeAutospacing="0" w:after="0" w:afterAutospacing="0"/>
                              <w:jc w:val="center"/>
                              <w:rPr>
                                <w:sz w:val="20"/>
                                <w:szCs w:val="20"/>
                              </w:rPr>
                            </w:pPr>
                            <w:r>
                              <w:rPr>
                                <w:rFonts w:ascii="Helvetica 75 Bold" w:hAnsi="Helvetica 75 Bold" w:cstheme="minorBidi"/>
                                <w:b/>
                                <w:bCs/>
                                <w:color w:val="000000" w:themeColor="text1"/>
                                <w:kern w:val="24"/>
                                <w:sz w:val="20"/>
                                <w:szCs w:val="20"/>
                                <w:lang w:val="en-GB"/>
                              </w:rPr>
                              <w:t>5G Rel15</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7CEDE" id="_x0000_s1028" type="#_x0000_t202" style="position:absolute;margin-left:56.55pt;margin-top:21.05pt;width:86.4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" filled="f" stroked="f">
                <v:textbox inset="0,0,0,0">
                  <w:txbxContent>
                    <w:p w14:paraId="3A89703A" w14:textId="77777777" w:rsidR="00A672CC" w:rsidRPr="001A5DFC" w:rsidRDefault="00A672CC" w:rsidP="00A672CC">
                      <w:pPr>
                        <w:pStyle w:val="NormalWeb"/>
                        <w:spacing w:before="0" w:beforeAutospacing="0" w:after="0" w:afterAutospacing="0"/>
                        <w:jc w:val="center"/>
                        <w:rPr>
                          <w:sz w:val="20"/>
                          <w:szCs w:val="20"/>
                        </w:rPr>
                      </w:pPr>
                      <w:r w:rsidRPr="001A5DFC">
                        <w:rPr>
                          <w:rFonts w:ascii="Helvetica 75 Bold" w:hAnsi="Helvetica 75 Bold" w:cstheme="minorBidi"/>
                          <w:b/>
                          <w:bCs/>
                          <w:color w:val="000000" w:themeColor="text1"/>
                          <w:kern w:val="24"/>
                          <w:sz w:val="20"/>
                          <w:szCs w:val="20"/>
                          <w:lang w:val="en-GB"/>
                        </w:rPr>
                        <w:t>3GPP</w:t>
                      </w:r>
                    </w:p>
                    <w:p w14:paraId="45A32A0D" w14:textId="77777777" w:rsidR="00A672CC" w:rsidRPr="001A5DFC" w:rsidRDefault="00A672CC" w:rsidP="00A672CC">
                      <w:pPr>
                        <w:pStyle w:val="NormalWeb"/>
                        <w:spacing w:before="0" w:beforeAutospacing="0" w:after="0" w:afterAutospacing="0"/>
                        <w:jc w:val="center"/>
                        <w:rPr>
                          <w:sz w:val="20"/>
                          <w:szCs w:val="20"/>
                        </w:rPr>
                      </w:pPr>
                      <w:r>
                        <w:rPr>
                          <w:rFonts w:ascii="Helvetica 75 Bold" w:hAnsi="Helvetica 75 Bold" w:cstheme="minorBidi"/>
                          <w:b/>
                          <w:bCs/>
                          <w:color w:val="000000" w:themeColor="text1"/>
                          <w:kern w:val="24"/>
                          <w:sz w:val="20"/>
                          <w:szCs w:val="20"/>
                          <w:lang w:val="en-GB"/>
                        </w:rPr>
                        <w:t>5G Rel15</w:t>
                      </w:r>
                    </w:p>
                  </w:txbxContent>
                </v:textbox>
              </v:shape>
            </w:pict>
          </mc:Fallback>
        </mc:AlternateContent>
      </w:r>
    </w:p>
    <w:p w14:paraId="79593C63" w14:textId="77777777" w:rsidR="00A672CC" w:rsidRPr="00A15720" w:rsidRDefault="00A672CC" w:rsidP="00A672CC">
      <w:pPr>
        <w:pBdr>
          <w:top w:val="single" w:sz="4" w:space="1" w:color="auto"/>
          <w:left w:val="single" w:sz="4" w:space="4" w:color="auto"/>
          <w:bottom w:val="single" w:sz="4" w:space="1" w:color="auto"/>
          <w:right w:val="single" w:sz="4" w:space="4" w:color="auto"/>
        </w:pBdr>
        <w:rPr>
          <w:rFonts w:cstheme="minorHAnsi"/>
          <w:u w:val="single"/>
        </w:rPr>
      </w:pPr>
      <w:r w:rsidRPr="00291195">
        <w:rPr>
          <w:rFonts w:cstheme="minorHAnsi"/>
          <w:noProof/>
          <w:u w:val="single"/>
          <w:lang w:eastAsia="fr-FR"/>
        </w:rPr>
        <mc:AlternateContent>
          <mc:Choice Requires="wps">
            <w:drawing>
              <wp:anchor distT="0" distB="0" distL="114300" distR="114300" simplePos="0" relativeHeight="251661312" behindDoc="0" locked="0" layoutInCell="1" allowOverlap="1" wp14:anchorId="080E155C" wp14:editId="1F560F24">
                <wp:simplePos x="0" y="0"/>
                <wp:positionH relativeFrom="column">
                  <wp:posOffset>3508401</wp:posOffset>
                </wp:positionH>
                <wp:positionV relativeFrom="paragraph">
                  <wp:posOffset>156393</wp:posOffset>
                </wp:positionV>
                <wp:extent cx="0" cy="309880"/>
                <wp:effectExtent l="95250" t="0" r="57150" b="52070"/>
                <wp:wrapNone/>
                <wp:docPr id="21" name="Connecteur droit avec flèche 20"/>
                <wp:cNvGraphicFramePr/>
                <a:graphic xmlns:a="http://schemas.openxmlformats.org/drawingml/2006/main">
                  <a:graphicData uri="http://schemas.microsoft.com/office/word/2010/wordprocessingShape">
                    <wps:wsp>
                      <wps:cNvCnPr/>
                      <wps:spPr>
                        <a:xfrm>
                          <a:off x="0" y="0"/>
                          <a:ext cx="0" cy="309880"/>
                        </a:xfrm>
                        <a:prstGeom prst="straightConnector1">
                          <a:avLst/>
                        </a:prstGeom>
                        <a:ln w="28575">
                          <a:solidFill>
                            <a:schemeClr val="tx1">
                              <a:lumMod val="85000"/>
                              <a:lumOff val="1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B0BA3" id="_x0000_t32" coordsize="21600,21600" o:spt="32" o:oned="t" path="m,l21600,21600e" filled="f">
                <v:path arrowok="t" fillok="f" o:connecttype="none"/>
                <o:lock v:ext="edit" shapetype="t"/>
              </v:shapetype>
              <v:shape id="Connecteur droit avec flèche 20" o:spid="_x0000_s1026" type="#_x0000_t32" style="position:absolute;margin-left:276.25pt;margin-top:12.3pt;width:0;height:24.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" strokecolor="#272727 [2749]" strokeweight="2.25pt">
                <v:stroke endarrow="block" joinstyle="miter"/>
              </v:shape>
            </w:pict>
          </mc:Fallback>
        </mc:AlternateContent>
      </w:r>
      <w:r w:rsidRPr="00A15720">
        <w:rPr>
          <w:rFonts w:cstheme="minorHAnsi"/>
          <w:noProof/>
          <w:u w:val="single"/>
          <w:lang w:eastAsia="fr-FR"/>
        </w:rPr>
        <mc:AlternateContent>
          <mc:Choice Requires="wps">
            <w:drawing>
              <wp:anchor distT="0" distB="0" distL="114300" distR="114300" simplePos="0" relativeHeight="251667456" behindDoc="0" locked="0" layoutInCell="1" allowOverlap="1" wp14:anchorId="438F8BB4" wp14:editId="74EF57FF">
                <wp:simplePos x="0" y="0"/>
                <wp:positionH relativeFrom="column">
                  <wp:posOffset>3284220</wp:posOffset>
                </wp:positionH>
                <wp:positionV relativeFrom="paragraph">
                  <wp:posOffset>159385</wp:posOffset>
                </wp:positionV>
                <wp:extent cx="0" cy="309880"/>
                <wp:effectExtent l="95250" t="0" r="57150" b="52070"/>
                <wp:wrapNone/>
                <wp:docPr id="6" name="Connecteur droit avec flèche 20"/>
                <wp:cNvGraphicFramePr/>
                <a:graphic xmlns:a="http://schemas.openxmlformats.org/drawingml/2006/main">
                  <a:graphicData uri="http://schemas.microsoft.com/office/word/2010/wordprocessingShape">
                    <wps:wsp>
                      <wps:cNvCnPr/>
                      <wps:spPr>
                        <a:xfrm>
                          <a:off x="0" y="0"/>
                          <a:ext cx="0" cy="309880"/>
                        </a:xfrm>
                        <a:prstGeom prst="straightConnector1">
                          <a:avLst/>
                        </a:prstGeom>
                        <a:ln w="28575">
                          <a:solidFill>
                            <a:schemeClr val="tx1">
                              <a:lumMod val="85000"/>
                              <a:lumOff val="1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95CE3B" id="Connecteur droit avec flèche 20" o:spid="_x0000_s1026" type="#_x0000_t32" style="position:absolute;margin-left:258.6pt;margin-top:12.55pt;width:0;height:24.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" strokecolor="#272727 [2749]" strokeweight="2.25pt">
                <v:stroke endarrow="block" joinstyle="miter"/>
              </v:shape>
            </w:pict>
          </mc:Fallback>
        </mc:AlternateContent>
      </w:r>
      <w:r w:rsidRPr="00291195">
        <w:rPr>
          <w:rFonts w:cstheme="minorHAnsi"/>
          <w:noProof/>
          <w:u w:val="single"/>
          <w:lang w:eastAsia="fr-FR"/>
        </w:rPr>
        <mc:AlternateContent>
          <mc:Choice Requires="wps">
            <w:drawing>
              <wp:anchor distT="0" distB="0" distL="114300" distR="114300" simplePos="0" relativeHeight="251664384" behindDoc="0" locked="0" layoutInCell="1" allowOverlap="1" wp14:anchorId="1D0FC926" wp14:editId="01A485DC">
                <wp:simplePos x="0" y="0"/>
                <wp:positionH relativeFrom="column">
                  <wp:posOffset>1699895</wp:posOffset>
                </wp:positionH>
                <wp:positionV relativeFrom="paragraph">
                  <wp:posOffset>159385</wp:posOffset>
                </wp:positionV>
                <wp:extent cx="0" cy="309880"/>
                <wp:effectExtent l="95250" t="0" r="57150" b="52070"/>
                <wp:wrapNone/>
                <wp:docPr id="2" name="Connecteur droit avec flèche 20"/>
                <wp:cNvGraphicFramePr/>
                <a:graphic xmlns:a="http://schemas.openxmlformats.org/drawingml/2006/main">
                  <a:graphicData uri="http://schemas.microsoft.com/office/word/2010/wordprocessingShape">
                    <wps:wsp>
                      <wps:cNvCnPr/>
                      <wps:spPr>
                        <a:xfrm>
                          <a:off x="0" y="0"/>
                          <a:ext cx="0" cy="309880"/>
                        </a:xfrm>
                        <a:prstGeom prst="straightConnector1">
                          <a:avLst/>
                        </a:prstGeom>
                        <a:ln w="28575">
                          <a:solidFill>
                            <a:schemeClr val="tx1">
                              <a:lumMod val="85000"/>
                              <a:lumOff val="1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3461A" id="Connecteur droit avec flèche 20" o:spid="_x0000_s1026" type="#_x0000_t32" style="position:absolute;margin-left:133.85pt;margin-top:12.55pt;width:0;height:24.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" strokecolor="#272727 [2749]" strokeweight="2.25pt">
                <v:stroke endarrow="block" joinstyle="miter"/>
              </v:shape>
            </w:pict>
          </mc:Fallback>
        </mc:AlternateContent>
      </w:r>
    </w:p>
    <w:p w14:paraId="6F6E9C8C" w14:textId="77777777" w:rsidR="00A672CC" w:rsidRPr="00A15720" w:rsidRDefault="00A672CC" w:rsidP="00A672CC">
      <w:pPr>
        <w:pBdr>
          <w:top w:val="single" w:sz="4" w:space="1" w:color="auto"/>
          <w:left w:val="single" w:sz="4" w:space="4" w:color="auto"/>
          <w:bottom w:val="single" w:sz="4" w:space="1" w:color="auto"/>
          <w:right w:val="single" w:sz="4" w:space="4" w:color="auto"/>
        </w:pBdr>
        <w:rPr>
          <w:rFonts w:cstheme="minorHAnsi"/>
          <w:u w:val="single"/>
        </w:rPr>
      </w:pPr>
      <w:r w:rsidRPr="00291195">
        <w:rPr>
          <w:rFonts w:cstheme="minorHAnsi"/>
          <w:noProof/>
          <w:u w:val="single"/>
          <w:lang w:eastAsia="fr-FR"/>
        </w:rPr>
        <w:drawing>
          <wp:anchor distT="0" distB="0" distL="114300" distR="114300" simplePos="0" relativeHeight="251660288" behindDoc="0" locked="0" layoutInCell="1" allowOverlap="1" wp14:anchorId="1FAFEE3D" wp14:editId="3B535F2C">
            <wp:simplePos x="0" y="0"/>
            <wp:positionH relativeFrom="column">
              <wp:posOffset>3936365</wp:posOffset>
            </wp:positionH>
            <wp:positionV relativeFrom="paragraph">
              <wp:posOffset>99034</wp:posOffset>
            </wp:positionV>
            <wp:extent cx="466725" cy="484505"/>
            <wp:effectExtent l="0" t="0" r="9525" b="0"/>
            <wp:wrapNone/>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8450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A15720">
        <w:rPr>
          <w:rFonts w:cstheme="minorHAnsi"/>
          <w:noProof/>
          <w:u w:val="single"/>
          <w:lang w:eastAsia="fr-FR"/>
        </w:rPr>
        <w:drawing>
          <wp:anchor distT="0" distB="0" distL="114300" distR="114300" simplePos="0" relativeHeight="251659264" behindDoc="0" locked="0" layoutInCell="1" allowOverlap="1" wp14:anchorId="0876E521" wp14:editId="5440DF61">
            <wp:simplePos x="0" y="0"/>
            <wp:positionH relativeFrom="column">
              <wp:posOffset>98075</wp:posOffset>
            </wp:positionH>
            <wp:positionV relativeFrom="paragraph">
              <wp:posOffset>143335</wp:posOffset>
            </wp:positionV>
            <wp:extent cx="5145405" cy="314960"/>
            <wp:effectExtent l="0" t="0" r="0" b="8890"/>
            <wp:wrapNone/>
            <wp:docPr id="3"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9"/>
                    <a:stretch>
                      <a:fillRect/>
                    </a:stretch>
                  </pic:blipFill>
                  <pic:spPr>
                    <a:xfrm>
                      <a:off x="0" y="0"/>
                      <a:ext cx="5145405" cy="314960"/>
                    </a:xfrm>
                    <a:prstGeom prst="rect">
                      <a:avLst/>
                    </a:prstGeom>
                  </pic:spPr>
                </pic:pic>
              </a:graphicData>
            </a:graphic>
            <wp14:sizeRelH relativeFrom="margin">
              <wp14:pctWidth>0</wp14:pctWidth>
            </wp14:sizeRelH>
            <wp14:sizeRelV relativeFrom="margin">
              <wp14:pctHeight>0</wp14:pctHeight>
            </wp14:sizeRelV>
          </wp:anchor>
        </w:drawing>
      </w:r>
    </w:p>
    <w:p w14:paraId="017886FF" w14:textId="77777777" w:rsidR="00A672CC" w:rsidRPr="00A15720" w:rsidRDefault="00A672CC" w:rsidP="00A672CC">
      <w:pPr>
        <w:pBdr>
          <w:top w:val="single" w:sz="4" w:space="1" w:color="auto"/>
          <w:left w:val="single" w:sz="4" w:space="4" w:color="auto"/>
          <w:bottom w:val="single" w:sz="4" w:space="1" w:color="auto"/>
          <w:right w:val="single" w:sz="4" w:space="4" w:color="auto"/>
        </w:pBdr>
        <w:rPr>
          <w:rFonts w:cstheme="minorHAnsi"/>
          <w:u w:val="single"/>
        </w:rPr>
      </w:pPr>
      <w:r w:rsidRPr="00A15720">
        <w:rPr>
          <w:rFonts w:cstheme="minorHAnsi"/>
          <w:noProof/>
          <w:u w:val="single"/>
          <w:lang w:eastAsia="fr-FR"/>
        </w:rPr>
        <mc:AlternateContent>
          <mc:Choice Requires="wps">
            <w:drawing>
              <wp:anchor distT="0" distB="0" distL="114300" distR="114300" simplePos="0" relativeHeight="251669504" behindDoc="0" locked="0" layoutInCell="1" allowOverlap="1" wp14:anchorId="57C67583" wp14:editId="7397044B">
                <wp:simplePos x="0" y="0"/>
                <wp:positionH relativeFrom="column">
                  <wp:posOffset>3636445</wp:posOffset>
                </wp:positionH>
                <wp:positionV relativeFrom="paragraph">
                  <wp:posOffset>305227</wp:posOffset>
                </wp:positionV>
                <wp:extent cx="1250315" cy="504190"/>
                <wp:effectExtent l="0" t="0" r="0" b="0"/>
                <wp:wrapNone/>
                <wp:docPr id="8" name="ZoneTexte 21"/>
                <wp:cNvGraphicFramePr/>
                <a:graphic xmlns:a="http://schemas.openxmlformats.org/drawingml/2006/main">
                  <a:graphicData uri="http://schemas.microsoft.com/office/word/2010/wordprocessingShape">
                    <wps:wsp>
                      <wps:cNvSpPr txBox="1"/>
                      <wps:spPr>
                        <a:xfrm>
                          <a:off x="0" y="0"/>
                          <a:ext cx="1250315" cy="504190"/>
                        </a:xfrm>
                        <a:prstGeom prst="rect">
                          <a:avLst/>
                        </a:prstGeom>
                      </wps:spPr>
                      <wps:txbx>
                        <w:txbxContent>
                          <w:p w14:paraId="1A6FC16B" w14:textId="77777777" w:rsidR="00A672CC" w:rsidRPr="00B34A3C" w:rsidRDefault="00A672CC" w:rsidP="00A672CC">
                            <w:pPr>
                              <w:pStyle w:val="NormalWeb"/>
                              <w:spacing w:before="0" w:beforeAutospacing="0" w:after="0" w:afterAutospacing="0"/>
                              <w:rPr>
                                <w:rFonts w:ascii="Helvetica 75 Bold" w:hAnsi="Helvetica 75 Bold" w:cstheme="minorBidi"/>
                                <w:b/>
                                <w:bCs/>
                                <w:color w:val="ED7D31" w:themeColor="accent2"/>
                                <w:kern w:val="24"/>
                                <w:sz w:val="20"/>
                                <w:szCs w:val="20"/>
                              </w:rPr>
                            </w:pPr>
                            <w:r w:rsidRPr="00B34A3C">
                              <w:rPr>
                                <w:rFonts w:ascii="Helvetica 75 Bold" w:hAnsi="Helvetica 75 Bold" w:cstheme="minorBidi"/>
                                <w:b/>
                                <w:bCs/>
                                <w:color w:val="ED7D31" w:themeColor="accent2"/>
                                <w:kern w:val="24"/>
                                <w:sz w:val="20"/>
                                <w:szCs w:val="20"/>
                              </w:rPr>
                              <w:t>« Horizon Europe »</w:t>
                            </w:r>
                          </w:p>
                          <w:p w14:paraId="4C5BEC87" w14:textId="77777777" w:rsidR="00A672CC" w:rsidRPr="00B34A3C" w:rsidRDefault="00A672CC" w:rsidP="00A672CC">
                            <w:pPr>
                              <w:pStyle w:val="NormalWeb"/>
                              <w:spacing w:before="0" w:beforeAutospacing="0" w:after="0" w:afterAutospacing="0"/>
                              <w:rPr>
                                <w:rFonts w:ascii="Helvetica 75 Bold" w:hAnsi="Helvetica 75 Bold" w:cstheme="minorBidi"/>
                                <w:b/>
                                <w:bCs/>
                                <w:color w:val="ED7D31" w:themeColor="accent2"/>
                                <w:kern w:val="24"/>
                                <w:sz w:val="20"/>
                                <w:szCs w:val="20"/>
                              </w:rPr>
                            </w:pPr>
                            <w:r w:rsidRPr="00B34A3C">
                              <w:rPr>
                                <w:rFonts w:ascii="Helvetica 75 Bold" w:hAnsi="Helvetica 75 Bold" w:cstheme="minorBidi"/>
                                <w:b/>
                                <w:bCs/>
                                <w:color w:val="ED7D31" w:themeColor="accent2"/>
                                <w:kern w:val="24"/>
                                <w:sz w:val="20"/>
                                <w:szCs w:val="20"/>
                              </w:rPr>
                              <w:t>3GPP Rel 16-17</w:t>
                            </w:r>
                          </w:p>
                          <w:p w14:paraId="7D8DDBE5" w14:textId="77777777" w:rsidR="00A672CC" w:rsidRPr="00B34A3C" w:rsidRDefault="00A672CC" w:rsidP="00A672CC">
                            <w:pPr>
                              <w:pStyle w:val="NormalWeb"/>
                              <w:spacing w:before="0" w:beforeAutospacing="0" w:after="0" w:afterAutospacing="0"/>
                              <w:rPr>
                                <w:rFonts w:ascii="Helvetica 75 Bold" w:hAnsi="Helvetica 75 Bold" w:cstheme="minorBidi"/>
                                <w:b/>
                                <w:bCs/>
                                <w:color w:val="ED7D31" w:themeColor="accent2"/>
                                <w:kern w:val="24"/>
                                <w:sz w:val="20"/>
                                <w:szCs w:val="20"/>
                              </w:rPr>
                            </w:pPr>
                            <w:r w:rsidRPr="00B34A3C">
                              <w:rPr>
                                <w:rFonts w:ascii="Helvetica 75 Bold" w:hAnsi="Helvetica 75 Bold" w:cstheme="minorBidi"/>
                                <w:b/>
                                <w:bCs/>
                                <w:color w:val="ED7D31" w:themeColor="accent2"/>
                                <w:kern w:val="24"/>
                                <w:sz w:val="20"/>
                                <w:szCs w:val="20"/>
                              </w:rPr>
                              <w:t xml:space="preserve">5G URLLC &amp; </w:t>
                            </w:r>
                            <w:proofErr w:type="spellStart"/>
                            <w:r w:rsidRPr="00B34A3C">
                              <w:rPr>
                                <w:rFonts w:ascii="Helvetica 75 Bold" w:hAnsi="Helvetica 75 Bold" w:cstheme="minorBidi"/>
                                <w:b/>
                                <w:bCs/>
                                <w:color w:val="ED7D31" w:themeColor="accent2"/>
                                <w:kern w:val="24"/>
                                <w:sz w:val="20"/>
                                <w:szCs w:val="20"/>
                              </w:rPr>
                              <w:t>mMTC</w:t>
                            </w:r>
                            <w:proofErr w:type="spellEnd"/>
                            <w:r w:rsidRPr="00B34A3C">
                              <w:rPr>
                                <w:rFonts w:ascii="Helvetica 75 Bold" w:hAnsi="Helvetica 75 Bold" w:cstheme="minorBidi"/>
                                <w:b/>
                                <w:bCs/>
                                <w:color w:val="ED7D31" w:themeColor="accent2"/>
                                <w:kern w:val="24"/>
                                <w:sz w:val="20"/>
                                <w:szCs w:val="20"/>
                              </w:rPr>
                              <w:t xml:space="preserve"> </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67583" id="_x0000_s1029" type="#_x0000_t202" style="position:absolute;margin-left:286.35pt;margin-top:24.05pt;width:98.45pt;height:3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" filled="f" stroked="f">
                <v:textbox inset="0,0,0,0">
                  <w:txbxContent>
                    <w:p w14:paraId="1A6FC16B" w14:textId="77777777" w:rsidR="00A672CC" w:rsidRPr="00B34A3C" w:rsidRDefault="00A672CC" w:rsidP="00A672CC">
                      <w:pPr>
                        <w:pStyle w:val="NormalWeb"/>
                        <w:spacing w:before="0" w:beforeAutospacing="0" w:after="0" w:afterAutospacing="0"/>
                        <w:rPr>
                          <w:rFonts w:ascii="Helvetica 75 Bold" w:hAnsi="Helvetica 75 Bold" w:cstheme="minorBidi"/>
                          <w:b/>
                          <w:bCs/>
                          <w:color w:val="ED7D31" w:themeColor="accent2"/>
                          <w:kern w:val="24"/>
                          <w:sz w:val="20"/>
                          <w:szCs w:val="20"/>
                        </w:rPr>
                      </w:pPr>
                      <w:r w:rsidRPr="00B34A3C">
                        <w:rPr>
                          <w:rFonts w:ascii="Helvetica 75 Bold" w:hAnsi="Helvetica 75 Bold" w:cstheme="minorBidi"/>
                          <w:b/>
                          <w:bCs/>
                          <w:color w:val="ED7D31" w:themeColor="accent2"/>
                          <w:kern w:val="24"/>
                          <w:sz w:val="20"/>
                          <w:szCs w:val="20"/>
                        </w:rPr>
                        <w:t>« Horizon Europe »</w:t>
                      </w:r>
                    </w:p>
                    <w:p w14:paraId="4C5BEC87" w14:textId="77777777" w:rsidR="00A672CC" w:rsidRPr="00B34A3C" w:rsidRDefault="00A672CC" w:rsidP="00A672CC">
                      <w:pPr>
                        <w:pStyle w:val="NormalWeb"/>
                        <w:spacing w:before="0" w:beforeAutospacing="0" w:after="0" w:afterAutospacing="0"/>
                        <w:rPr>
                          <w:rFonts w:ascii="Helvetica 75 Bold" w:hAnsi="Helvetica 75 Bold" w:cstheme="minorBidi"/>
                          <w:b/>
                          <w:bCs/>
                          <w:color w:val="ED7D31" w:themeColor="accent2"/>
                          <w:kern w:val="24"/>
                          <w:sz w:val="20"/>
                          <w:szCs w:val="20"/>
                        </w:rPr>
                      </w:pPr>
                      <w:r w:rsidRPr="00B34A3C">
                        <w:rPr>
                          <w:rFonts w:ascii="Helvetica 75 Bold" w:hAnsi="Helvetica 75 Bold" w:cstheme="minorBidi"/>
                          <w:b/>
                          <w:bCs/>
                          <w:color w:val="ED7D31" w:themeColor="accent2"/>
                          <w:kern w:val="24"/>
                          <w:sz w:val="20"/>
                          <w:szCs w:val="20"/>
                        </w:rPr>
                        <w:t>3GPP Rel 16-17</w:t>
                      </w:r>
                    </w:p>
                    <w:p w14:paraId="7D8DDBE5" w14:textId="77777777" w:rsidR="00A672CC" w:rsidRPr="00B34A3C" w:rsidRDefault="00A672CC" w:rsidP="00A672CC">
                      <w:pPr>
                        <w:pStyle w:val="NormalWeb"/>
                        <w:spacing w:before="0" w:beforeAutospacing="0" w:after="0" w:afterAutospacing="0"/>
                        <w:rPr>
                          <w:rFonts w:ascii="Helvetica 75 Bold" w:hAnsi="Helvetica 75 Bold" w:cstheme="minorBidi"/>
                          <w:b/>
                          <w:bCs/>
                          <w:color w:val="ED7D31" w:themeColor="accent2"/>
                          <w:kern w:val="24"/>
                          <w:sz w:val="20"/>
                          <w:szCs w:val="20"/>
                        </w:rPr>
                      </w:pPr>
                      <w:r w:rsidRPr="00B34A3C">
                        <w:rPr>
                          <w:rFonts w:ascii="Helvetica 75 Bold" w:hAnsi="Helvetica 75 Bold" w:cstheme="minorBidi"/>
                          <w:b/>
                          <w:bCs/>
                          <w:color w:val="ED7D31" w:themeColor="accent2"/>
                          <w:kern w:val="24"/>
                          <w:sz w:val="20"/>
                          <w:szCs w:val="20"/>
                        </w:rPr>
                        <w:t xml:space="preserve">5G URLLC &amp; </w:t>
                      </w:r>
                      <w:proofErr w:type="spellStart"/>
                      <w:r w:rsidRPr="00B34A3C">
                        <w:rPr>
                          <w:rFonts w:ascii="Helvetica 75 Bold" w:hAnsi="Helvetica 75 Bold" w:cstheme="minorBidi"/>
                          <w:b/>
                          <w:bCs/>
                          <w:color w:val="ED7D31" w:themeColor="accent2"/>
                          <w:kern w:val="24"/>
                          <w:sz w:val="20"/>
                          <w:szCs w:val="20"/>
                        </w:rPr>
                        <w:t>mMTC</w:t>
                      </w:r>
                      <w:proofErr w:type="spellEnd"/>
                      <w:r w:rsidRPr="00B34A3C">
                        <w:rPr>
                          <w:rFonts w:ascii="Helvetica 75 Bold" w:hAnsi="Helvetica 75 Bold" w:cstheme="minorBidi"/>
                          <w:b/>
                          <w:bCs/>
                          <w:color w:val="ED7D31" w:themeColor="accent2"/>
                          <w:kern w:val="24"/>
                          <w:sz w:val="20"/>
                          <w:szCs w:val="20"/>
                        </w:rPr>
                        <w:t xml:space="preserve"> </w:t>
                      </w:r>
                    </w:p>
                  </w:txbxContent>
                </v:textbox>
              </v:shape>
            </w:pict>
          </mc:Fallback>
        </mc:AlternateContent>
      </w:r>
      <w:r w:rsidRPr="00291195">
        <w:rPr>
          <w:rFonts w:cstheme="minorHAnsi"/>
          <w:noProof/>
          <w:u w:val="single"/>
          <w:lang w:eastAsia="fr-FR"/>
        </w:rPr>
        <mc:AlternateContent>
          <mc:Choice Requires="wps">
            <w:drawing>
              <wp:anchor distT="0" distB="0" distL="114300" distR="114300" simplePos="0" relativeHeight="251666432" behindDoc="0" locked="0" layoutInCell="1" allowOverlap="1" wp14:anchorId="038CAC0F" wp14:editId="46B163D6">
                <wp:simplePos x="0" y="0"/>
                <wp:positionH relativeFrom="column">
                  <wp:posOffset>1200785</wp:posOffset>
                </wp:positionH>
                <wp:positionV relativeFrom="paragraph">
                  <wp:posOffset>154305</wp:posOffset>
                </wp:positionV>
                <wp:extent cx="1139825" cy="504190"/>
                <wp:effectExtent l="0" t="0" r="0" b="0"/>
                <wp:wrapNone/>
                <wp:docPr id="5" name="ZoneTexte 21"/>
                <wp:cNvGraphicFramePr/>
                <a:graphic xmlns:a="http://schemas.openxmlformats.org/drawingml/2006/main">
                  <a:graphicData uri="http://schemas.microsoft.com/office/word/2010/wordprocessingShape">
                    <wps:wsp>
                      <wps:cNvSpPr txBox="1"/>
                      <wps:spPr>
                        <a:xfrm>
                          <a:off x="0" y="0"/>
                          <a:ext cx="1139825" cy="504190"/>
                        </a:xfrm>
                        <a:prstGeom prst="rect">
                          <a:avLst/>
                        </a:prstGeom>
                      </wps:spPr>
                      <wps:txbx>
                        <w:txbxContent>
                          <w:p w14:paraId="32713653" w14:textId="77777777" w:rsidR="00A672CC" w:rsidRPr="001A5DFC" w:rsidRDefault="00A672CC" w:rsidP="00A672CC">
                            <w:pPr>
                              <w:pStyle w:val="NormalWeb"/>
                              <w:spacing w:before="0" w:beforeAutospacing="0" w:after="0" w:afterAutospacing="0"/>
                              <w:jc w:val="center"/>
                              <w:rPr>
                                <w:sz w:val="20"/>
                                <w:szCs w:val="20"/>
                              </w:rPr>
                            </w:pPr>
                            <w:r>
                              <w:rPr>
                                <w:rFonts w:ascii="Helvetica 75 Bold" w:hAnsi="Helvetica 75 Bold" w:cstheme="minorBidi"/>
                                <w:b/>
                                <w:bCs/>
                                <w:color w:val="000000" w:themeColor="text1"/>
                                <w:kern w:val="24"/>
                                <w:sz w:val="20"/>
                                <w:szCs w:val="20"/>
                              </w:rPr>
                              <w:t>3,4-3,8GHz consultation publique</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CAC0F" id="_x0000_s1030" type="#_x0000_t202" style="position:absolute;margin-left:94.55pt;margin-top:12.15pt;width:89.75pt;height:3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" filled="f" stroked="f">
                <v:textbox inset="0,0,0,0">
                  <w:txbxContent>
                    <w:p w14:paraId="32713653" w14:textId="77777777" w:rsidR="00A672CC" w:rsidRPr="001A5DFC" w:rsidRDefault="00A672CC" w:rsidP="00A672CC">
                      <w:pPr>
                        <w:pStyle w:val="NormalWeb"/>
                        <w:spacing w:before="0" w:beforeAutospacing="0" w:after="0" w:afterAutospacing="0"/>
                        <w:jc w:val="center"/>
                        <w:rPr>
                          <w:sz w:val="20"/>
                          <w:szCs w:val="20"/>
                        </w:rPr>
                      </w:pPr>
                      <w:r>
                        <w:rPr>
                          <w:rFonts w:ascii="Helvetica 75 Bold" w:hAnsi="Helvetica 75 Bold" w:cstheme="minorBidi"/>
                          <w:b/>
                          <w:bCs/>
                          <w:color w:val="000000" w:themeColor="text1"/>
                          <w:kern w:val="24"/>
                          <w:sz w:val="20"/>
                          <w:szCs w:val="20"/>
                        </w:rPr>
                        <w:t>3,4-3,8GHz consultation publique</w:t>
                      </w:r>
                    </w:p>
                  </w:txbxContent>
                </v:textbox>
              </v:shape>
            </w:pict>
          </mc:Fallback>
        </mc:AlternateContent>
      </w:r>
      <w:r w:rsidRPr="00291195">
        <w:rPr>
          <w:rFonts w:cstheme="minorHAnsi"/>
          <w:noProof/>
          <w:u w:val="single"/>
          <w:lang w:eastAsia="fr-FR"/>
        </w:rPr>
        <mc:AlternateContent>
          <mc:Choice Requires="wps">
            <w:drawing>
              <wp:anchor distT="0" distB="0" distL="114300" distR="114300" simplePos="0" relativeHeight="251665408" behindDoc="0" locked="0" layoutInCell="1" allowOverlap="1" wp14:anchorId="1E4FDEE9" wp14:editId="79276622">
                <wp:simplePos x="0" y="0"/>
                <wp:positionH relativeFrom="column">
                  <wp:posOffset>2300430</wp:posOffset>
                </wp:positionH>
                <wp:positionV relativeFrom="paragraph">
                  <wp:posOffset>99695</wp:posOffset>
                </wp:positionV>
                <wp:extent cx="0" cy="273050"/>
                <wp:effectExtent l="57150" t="38100" r="57150" b="12700"/>
                <wp:wrapNone/>
                <wp:docPr id="4" name="Connecteur droit avec flèche 20"/>
                <wp:cNvGraphicFramePr/>
                <a:graphic xmlns:a="http://schemas.openxmlformats.org/drawingml/2006/main">
                  <a:graphicData uri="http://schemas.microsoft.com/office/word/2010/wordprocessingShape">
                    <wps:wsp>
                      <wps:cNvCnPr/>
                      <wps:spPr>
                        <a:xfrm flipV="1">
                          <a:off x="0" y="0"/>
                          <a:ext cx="0" cy="273050"/>
                        </a:xfrm>
                        <a:prstGeom prst="straightConnector1">
                          <a:avLst/>
                        </a:prstGeom>
                        <a:ln w="28575">
                          <a:solidFill>
                            <a:schemeClr val="tx1">
                              <a:lumMod val="85000"/>
                              <a:lumOff val="15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7EFDD3" id="Connecteur droit avec flèche 20" o:spid="_x0000_s1026" type="#_x0000_t32" style="position:absolute;margin-left:181.15pt;margin-top:7.85pt;width:0;height:21.5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" strokecolor="#272727 [2749]" strokeweight="2.25pt">
                <v:stroke endarrow="block" joinstyle="miter"/>
              </v:shape>
            </w:pict>
          </mc:Fallback>
        </mc:AlternateContent>
      </w:r>
    </w:p>
    <w:p w14:paraId="07DF99EA" w14:textId="77777777" w:rsidR="00A672CC" w:rsidRPr="00A15720" w:rsidRDefault="00A672CC" w:rsidP="00A672CC">
      <w:pPr>
        <w:pBdr>
          <w:top w:val="single" w:sz="4" w:space="1" w:color="auto"/>
          <w:left w:val="single" w:sz="4" w:space="4" w:color="auto"/>
          <w:bottom w:val="single" w:sz="4" w:space="1" w:color="auto"/>
          <w:right w:val="single" w:sz="4" w:space="4" w:color="auto"/>
        </w:pBdr>
        <w:rPr>
          <w:rFonts w:cstheme="minorHAnsi"/>
          <w:u w:val="single"/>
        </w:rPr>
      </w:pPr>
      <w:r w:rsidRPr="00A15720">
        <w:rPr>
          <w:rFonts w:cstheme="minorHAnsi"/>
          <w:noProof/>
          <w:color w:val="7B7B7B" w:themeColor="accent3" w:themeShade="BF"/>
          <w:u w:val="single"/>
          <w:lang w:eastAsia="fr-FR"/>
        </w:rPr>
        <mc:AlternateContent>
          <mc:Choice Requires="wps">
            <w:drawing>
              <wp:anchor distT="0" distB="0" distL="114300" distR="114300" simplePos="0" relativeHeight="251670528" behindDoc="0" locked="0" layoutInCell="1" allowOverlap="1" wp14:anchorId="77863037" wp14:editId="125AF393">
                <wp:simplePos x="0" y="0"/>
                <wp:positionH relativeFrom="column">
                  <wp:posOffset>4886438</wp:posOffset>
                </wp:positionH>
                <wp:positionV relativeFrom="paragraph">
                  <wp:posOffset>174512</wp:posOffset>
                </wp:positionV>
                <wp:extent cx="273269" cy="0"/>
                <wp:effectExtent l="0" t="76200" r="12700" b="95250"/>
                <wp:wrapNone/>
                <wp:docPr id="9" name="Connecteur droit avec flèche 20"/>
                <wp:cNvGraphicFramePr/>
                <a:graphic xmlns:a="http://schemas.openxmlformats.org/drawingml/2006/main">
                  <a:graphicData uri="http://schemas.microsoft.com/office/word/2010/wordprocessingShape">
                    <wps:wsp>
                      <wps:cNvCnPr/>
                      <wps:spPr>
                        <a:xfrm>
                          <a:off x="0" y="0"/>
                          <a:ext cx="273269" cy="0"/>
                        </a:xfrm>
                        <a:prstGeom prst="straightConnector1">
                          <a:avLst/>
                        </a:prstGeom>
                        <a:ln>
                          <a:headEnd type="none" w="med" len="med"/>
                          <a:tailEnd type="triangle" w="med" len="med"/>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075600" id="Connecteur droit avec flèche 20" o:spid="_x0000_s1026" type="#_x0000_t32" style="position:absolute;margin-left:384.75pt;margin-top:13.75pt;width:2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" strokecolor="#ed7d31 [3205]" strokeweight=".5pt">
                <v:stroke endarrow="block" joinstyle="miter"/>
              </v:shape>
            </w:pict>
          </mc:Fallback>
        </mc:AlternateContent>
      </w:r>
    </w:p>
    <w:p w14:paraId="28205F1B" w14:textId="77777777" w:rsidR="00A672CC" w:rsidRDefault="00A672CC" w:rsidP="00A672C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14:paraId="050D824D" w14:textId="77777777" w:rsidR="00D43C14" w:rsidRPr="00522F82" w:rsidRDefault="00D43C14" w:rsidP="00A672CC">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14:paraId="49DD7038" w14:textId="77777777" w:rsidR="00D854D3" w:rsidRPr="00810381" w:rsidRDefault="00D854D3" w:rsidP="005C4C48">
      <w:pPr>
        <w:pStyle w:val="Default"/>
        <w:jc w:val="both"/>
        <w:rPr>
          <w:rFonts w:cstheme="minorHAnsi"/>
        </w:rPr>
      </w:pPr>
    </w:p>
    <w:p w14:paraId="0ED8FAFD" w14:textId="1A42A579" w:rsidR="005E0026" w:rsidRPr="00291195" w:rsidRDefault="005E0026" w:rsidP="005E0026">
      <w:pPr>
        <w:jc w:val="both"/>
        <w:rPr>
          <w:rFonts w:cstheme="minorHAnsi"/>
        </w:rPr>
      </w:pPr>
      <w:r w:rsidRPr="00291195">
        <w:rPr>
          <w:rFonts w:cstheme="minorHAnsi"/>
        </w:rPr>
        <w:t xml:space="preserve">Cette nouvelle génération mobile est destinée, depuis les origines </w:t>
      </w:r>
      <w:r w:rsidRPr="00A15720">
        <w:rPr>
          <w:rFonts w:cstheme="minorHAnsi"/>
        </w:rPr>
        <w:t xml:space="preserve">de sa conception jusqu’à la définition de ses capacités </w:t>
      </w:r>
      <w:r w:rsidRPr="00522F82">
        <w:rPr>
          <w:rFonts w:cstheme="minorHAnsi"/>
        </w:rPr>
        <w:t xml:space="preserve">attendues par </w:t>
      </w:r>
      <w:proofErr w:type="gramStart"/>
      <w:r w:rsidRPr="00522F82">
        <w:rPr>
          <w:rFonts w:cstheme="minorHAnsi"/>
        </w:rPr>
        <w:t>l’</w:t>
      </w:r>
      <w:r>
        <w:rPr>
          <w:rFonts w:cstheme="minorHAnsi"/>
        </w:rPr>
        <w:t>UIT</w:t>
      </w:r>
      <w:r w:rsidR="001A3AA3">
        <w:rPr>
          <w:rFonts w:cstheme="minorHAnsi"/>
        </w:rPr>
        <w:t>(</w:t>
      </w:r>
      <w:proofErr w:type="gramEnd"/>
      <w:r w:rsidR="001A3AA3">
        <w:rPr>
          <w:rStyle w:val="Appelnotedebasdep"/>
          <w:rFonts w:cstheme="minorHAnsi"/>
        </w:rPr>
        <w:footnoteReference w:id="1"/>
      </w:r>
      <w:r w:rsidR="001A3AA3">
        <w:rPr>
          <w:rFonts w:cstheme="minorHAnsi"/>
        </w:rPr>
        <w:t>)</w:t>
      </w:r>
      <w:r w:rsidRPr="00522F82">
        <w:rPr>
          <w:rFonts w:cstheme="minorHAnsi"/>
        </w:rPr>
        <w:t xml:space="preserve"> dans le cadre de l’IMT 2020</w:t>
      </w:r>
      <w:r w:rsidR="001A3AA3">
        <w:rPr>
          <w:rFonts w:cstheme="minorHAnsi"/>
        </w:rPr>
        <w:t>(</w:t>
      </w:r>
      <w:r w:rsidR="001A3AA3">
        <w:rPr>
          <w:rStyle w:val="Appelnotedebasdep"/>
          <w:rFonts w:cstheme="minorHAnsi"/>
        </w:rPr>
        <w:footnoteReference w:id="2"/>
      </w:r>
      <w:r w:rsidR="001A3AA3">
        <w:rPr>
          <w:rFonts w:cstheme="minorHAnsi"/>
        </w:rPr>
        <w:t>)</w:t>
      </w:r>
      <w:r w:rsidRPr="00522F82">
        <w:rPr>
          <w:rFonts w:cstheme="minorHAnsi"/>
        </w:rPr>
        <w:t xml:space="preserve">, à révolutionner nos usages et notre vie en général. Ses promesses se sont </w:t>
      </w:r>
      <w:r w:rsidRPr="00291195">
        <w:rPr>
          <w:rFonts w:cstheme="minorHAnsi"/>
        </w:rPr>
        <w:t>cristallisées autour de 3 classes de services :</w:t>
      </w:r>
    </w:p>
    <w:p w14:paraId="35216BB7" w14:textId="12725771" w:rsidR="005E0026" w:rsidRPr="00291195" w:rsidRDefault="005E0026" w:rsidP="005E0026">
      <w:pPr>
        <w:pStyle w:val="Paragraphedeliste"/>
        <w:numPr>
          <w:ilvl w:val="0"/>
          <w:numId w:val="18"/>
        </w:numPr>
        <w:spacing w:after="0" w:line="240" w:lineRule="auto"/>
        <w:contextualSpacing w:val="0"/>
        <w:jc w:val="both"/>
        <w:rPr>
          <w:rFonts w:cstheme="minorHAnsi"/>
        </w:rPr>
      </w:pPr>
      <w:r w:rsidRPr="00291195">
        <w:rPr>
          <w:rFonts w:cstheme="minorHAnsi"/>
        </w:rPr>
        <w:t>Le très haut débit mobile dans la continuité de la 4G</w:t>
      </w:r>
    </w:p>
    <w:p w14:paraId="5E2E20F9" w14:textId="668DE193" w:rsidR="005E0026" w:rsidRPr="00291195" w:rsidRDefault="005E0026" w:rsidP="005E0026">
      <w:pPr>
        <w:pStyle w:val="Paragraphedeliste"/>
        <w:numPr>
          <w:ilvl w:val="0"/>
          <w:numId w:val="18"/>
        </w:numPr>
        <w:spacing w:after="0" w:line="240" w:lineRule="auto"/>
        <w:contextualSpacing w:val="0"/>
        <w:jc w:val="both"/>
        <w:rPr>
          <w:rFonts w:cstheme="minorHAnsi"/>
        </w:rPr>
      </w:pPr>
      <w:r w:rsidRPr="00291195">
        <w:rPr>
          <w:rFonts w:cstheme="minorHAnsi"/>
        </w:rPr>
        <w:t>La capacité de supporter un nombre massif d’objets connectés</w:t>
      </w:r>
    </w:p>
    <w:p w14:paraId="2AB3D3F7" w14:textId="6179356D" w:rsidR="005E0026" w:rsidRPr="00291195" w:rsidRDefault="005E0026" w:rsidP="001605B3">
      <w:pPr>
        <w:pStyle w:val="Paragraphedeliste"/>
        <w:numPr>
          <w:ilvl w:val="0"/>
          <w:numId w:val="18"/>
        </w:numPr>
        <w:spacing w:after="120" w:line="240" w:lineRule="auto"/>
        <w:ind w:left="714" w:hanging="357"/>
        <w:contextualSpacing w:val="0"/>
        <w:jc w:val="both"/>
        <w:rPr>
          <w:rFonts w:cstheme="minorHAnsi"/>
        </w:rPr>
      </w:pPr>
      <w:r w:rsidRPr="00291195">
        <w:rPr>
          <w:rFonts w:cstheme="minorHAnsi"/>
        </w:rPr>
        <w:t>Les communications critiques à très faible latence et très haute fiabilité</w:t>
      </w:r>
    </w:p>
    <w:p w14:paraId="32D65C3B" w14:textId="26061567" w:rsidR="00D75290" w:rsidRDefault="001605B3" w:rsidP="00B93C5A">
      <w:pPr>
        <w:jc w:val="both"/>
      </w:pPr>
      <w:r w:rsidRPr="00291195">
        <w:rPr>
          <w:rFonts w:cstheme="minorHAnsi"/>
        </w:rPr>
        <w:t xml:space="preserve">Derrière </w:t>
      </w:r>
      <w:r>
        <w:rPr>
          <w:rFonts w:cstheme="minorHAnsi"/>
        </w:rPr>
        <w:t xml:space="preserve">ces trois </w:t>
      </w:r>
      <w:r w:rsidRPr="00291195">
        <w:rPr>
          <w:rFonts w:cstheme="minorHAnsi"/>
        </w:rPr>
        <w:t>classes de services, se cachent les nouvelles capacités du réseau 5G en devenir</w:t>
      </w:r>
      <w:r w:rsidR="00AC2429">
        <w:rPr>
          <w:rFonts w:cstheme="minorHAnsi"/>
        </w:rPr>
        <w:t> :</w:t>
      </w:r>
      <w:r w:rsidR="00D75290" w:rsidRPr="00D75290">
        <w:t xml:space="preserve"> la release 15 se concentre sur l’</w:t>
      </w:r>
      <w:proofErr w:type="spellStart"/>
      <w:r w:rsidR="00D75290" w:rsidRPr="00D75290">
        <w:t>eMBB</w:t>
      </w:r>
      <w:proofErr w:type="spellEnd"/>
      <w:r w:rsidR="00466D17">
        <w:t xml:space="preserve"> (</w:t>
      </w:r>
      <w:proofErr w:type="spellStart"/>
      <w:r w:rsidR="00466D17">
        <w:t>enhanced</w:t>
      </w:r>
      <w:proofErr w:type="spellEnd"/>
      <w:r w:rsidR="00466D17">
        <w:t xml:space="preserve"> Mobile </w:t>
      </w:r>
      <w:proofErr w:type="spellStart"/>
      <w:r w:rsidR="00466D17">
        <w:t>BroadBand</w:t>
      </w:r>
      <w:proofErr w:type="spellEnd"/>
      <w:r w:rsidR="00466D17">
        <w:t>)</w:t>
      </w:r>
      <w:r w:rsidR="00D75290" w:rsidRPr="00D75290">
        <w:t>, la release 16 traite en priorité les communications critiques, la release 17 (Décembre 2021) apportera de nouvelles fonctionnalités dédiées aux « verticaux ». Des efforts significatifs</w:t>
      </w:r>
      <w:r w:rsidR="00A92263">
        <w:t xml:space="preserve"> en standardisation</w:t>
      </w:r>
      <w:r w:rsidR="00D75290" w:rsidRPr="00D75290">
        <w:t xml:space="preserve"> sont donc encore attendus dans les 5</w:t>
      </w:r>
      <w:r w:rsidR="00906FE0">
        <w:t xml:space="preserve"> à </w:t>
      </w:r>
      <w:r w:rsidR="00D75290" w:rsidRPr="00D75290">
        <w:t>10 prochaines années</w:t>
      </w:r>
      <w:r w:rsidR="00A92263">
        <w:t xml:space="preserve"> pour</w:t>
      </w:r>
      <w:r w:rsidR="00D75290" w:rsidRPr="00D75290">
        <w:t xml:space="preserve"> définir une 5G complète, ambitieuse et universelle.</w:t>
      </w:r>
    </w:p>
    <w:p w14:paraId="4FBB97F0" w14:textId="1DFC0C78" w:rsidR="00D854D3" w:rsidRDefault="00D854D3" w:rsidP="00EF4BA3">
      <w:pPr>
        <w:jc w:val="both"/>
        <w:rPr>
          <w:rFonts w:cstheme="minorHAnsi"/>
        </w:rPr>
      </w:pPr>
      <w:r w:rsidRPr="00291195">
        <w:rPr>
          <w:rFonts w:cstheme="minorHAnsi"/>
        </w:rPr>
        <w:t>Outre l</w:t>
      </w:r>
      <w:r w:rsidRPr="00522F82">
        <w:rPr>
          <w:rFonts w:cstheme="minorHAnsi"/>
        </w:rPr>
        <w:t>es e</w:t>
      </w:r>
      <w:r w:rsidRPr="00291195">
        <w:rPr>
          <w:rFonts w:cstheme="minorHAnsi"/>
        </w:rPr>
        <w:t>fforts de standardisation, c’est toute la chaine d’industrialisation et de valeur (recherche, standard, production des infrastructures, test</w:t>
      </w:r>
      <w:r>
        <w:rPr>
          <w:rFonts w:cstheme="minorHAnsi"/>
        </w:rPr>
        <w:t>s</w:t>
      </w:r>
      <w:r w:rsidRPr="00291195">
        <w:rPr>
          <w:rFonts w:cstheme="minorHAnsi"/>
        </w:rPr>
        <w:t>, déploiement</w:t>
      </w:r>
      <w:r>
        <w:rPr>
          <w:rFonts w:cstheme="minorHAnsi"/>
        </w:rPr>
        <w:t>s</w:t>
      </w:r>
      <w:r w:rsidRPr="00291195">
        <w:rPr>
          <w:rFonts w:cstheme="minorHAnsi"/>
        </w:rPr>
        <w:t>, nouveaux services,</w:t>
      </w:r>
      <w:r>
        <w:rPr>
          <w:rFonts w:cstheme="minorHAnsi"/>
        </w:rPr>
        <w:t xml:space="preserve"> etc.</w:t>
      </w:r>
      <w:r w:rsidRPr="00291195">
        <w:rPr>
          <w:rFonts w:cstheme="minorHAnsi"/>
        </w:rPr>
        <w:t>) qui sera mise à contribution autour de la longue conception d’une 5G répondant aux ambitions initiales</w:t>
      </w:r>
      <w:r>
        <w:rPr>
          <w:rFonts w:cstheme="minorHAnsi"/>
        </w:rPr>
        <w:t>.</w:t>
      </w:r>
    </w:p>
    <w:p w14:paraId="7AE1052D" w14:textId="5DB4940A" w:rsidR="00EF4BA3" w:rsidRDefault="0097303E" w:rsidP="00EF4BA3">
      <w:pPr>
        <w:jc w:val="both"/>
        <w:rPr>
          <w:rFonts w:cstheme="minorHAnsi"/>
        </w:rPr>
      </w:pPr>
      <w:r>
        <w:rPr>
          <w:rFonts w:cstheme="minorHAnsi"/>
        </w:rPr>
        <w:t>Par ailleurs, l</w:t>
      </w:r>
      <w:r w:rsidR="009D4A44">
        <w:rPr>
          <w:rFonts w:cstheme="minorHAnsi"/>
        </w:rPr>
        <w:t>a France s’est engagée depuis 2013</w:t>
      </w:r>
      <w:r w:rsidR="00407347">
        <w:rPr>
          <w:rFonts w:cstheme="minorHAnsi"/>
        </w:rPr>
        <w:t xml:space="preserve"> à travers </w:t>
      </w:r>
      <w:r w:rsidR="00EF4BA3" w:rsidRPr="00EF4BA3">
        <w:rPr>
          <w:rFonts w:cstheme="minorHAnsi"/>
        </w:rPr>
        <w:t>« La nouvelle France industrielle », dont l’action « recherche 5G » du plan souveraineté télécom, opérationnelle à partir de 2014, a permis une contribution forte d’acteurs industriels et académiques dans la phase de définition de la 5G.</w:t>
      </w:r>
      <w:r w:rsidR="00445C59">
        <w:rPr>
          <w:rFonts w:cstheme="minorHAnsi"/>
        </w:rPr>
        <w:t xml:space="preserve"> </w:t>
      </w:r>
    </w:p>
    <w:p w14:paraId="410F5E79" w14:textId="2AAF1C83" w:rsidR="00D854D3" w:rsidRPr="00291195" w:rsidRDefault="00333ED4" w:rsidP="009A6DD3">
      <w:pPr>
        <w:jc w:val="both"/>
        <w:rPr>
          <w:rFonts w:cstheme="minorHAnsi"/>
        </w:rPr>
      </w:pPr>
      <w:r>
        <w:rPr>
          <w:rFonts w:cstheme="minorHAnsi"/>
        </w:rPr>
        <w:lastRenderedPageBreak/>
        <w:t>Le CSF Infrastructures numériques a identifié p</w:t>
      </w:r>
      <w:r w:rsidR="00863DE3" w:rsidRPr="00291195">
        <w:rPr>
          <w:rFonts w:cstheme="minorHAnsi"/>
        </w:rPr>
        <w:t>lusieurs enjeux</w:t>
      </w:r>
      <w:r w:rsidR="006D1C18">
        <w:rPr>
          <w:rFonts w:cstheme="minorHAnsi"/>
        </w:rPr>
        <w:t xml:space="preserve"> clés</w:t>
      </w:r>
      <w:r w:rsidR="007959F8">
        <w:rPr>
          <w:rFonts w:cstheme="minorHAnsi"/>
        </w:rPr>
        <w:t xml:space="preserve"> </w:t>
      </w:r>
      <w:r w:rsidR="00D15C03">
        <w:rPr>
          <w:rFonts w:cstheme="minorHAnsi"/>
        </w:rPr>
        <w:t xml:space="preserve">qui permettront de poursuivre le travail entrepris et de faire de la France un </w:t>
      </w:r>
      <w:r>
        <w:rPr>
          <w:rFonts w:cstheme="minorHAnsi"/>
        </w:rPr>
        <w:t>a</w:t>
      </w:r>
      <w:r w:rsidR="00863DE3" w:rsidRPr="00291195">
        <w:rPr>
          <w:rFonts w:cstheme="minorHAnsi"/>
        </w:rPr>
        <w:t>cteur majeur de la 5G en Europe et dans le monde.</w:t>
      </w:r>
      <w:r w:rsidR="00D854D3">
        <w:rPr>
          <w:rFonts w:cstheme="minorHAnsi"/>
        </w:rPr>
        <w:t xml:space="preserve"> </w:t>
      </w:r>
      <w:r w:rsidR="00D854D3" w:rsidRPr="00291195">
        <w:rPr>
          <w:rFonts w:cstheme="minorHAnsi"/>
        </w:rPr>
        <w:t>Pour un déploiement viable de la 5G</w:t>
      </w:r>
      <w:r w:rsidR="00D854D3">
        <w:rPr>
          <w:rFonts w:cstheme="minorHAnsi"/>
        </w:rPr>
        <w:t xml:space="preserve"> en France et en Europe, il faudra</w:t>
      </w:r>
      <w:r w:rsidR="00D854D3" w:rsidRPr="00291195">
        <w:rPr>
          <w:rFonts w:cstheme="minorHAnsi"/>
        </w:rPr>
        <w:t xml:space="preserve"> réunir les éléments suivants :</w:t>
      </w:r>
    </w:p>
    <w:p w14:paraId="05A8130A" w14:textId="77777777" w:rsidR="00D854D3" w:rsidRPr="00291195" w:rsidRDefault="00D854D3" w:rsidP="00D854D3">
      <w:pPr>
        <w:pStyle w:val="Paragraphedeliste"/>
        <w:numPr>
          <w:ilvl w:val="0"/>
          <w:numId w:val="14"/>
        </w:numPr>
        <w:spacing w:after="0" w:line="240" w:lineRule="auto"/>
        <w:contextualSpacing w:val="0"/>
        <w:jc w:val="both"/>
        <w:rPr>
          <w:rFonts w:cstheme="minorHAnsi"/>
        </w:rPr>
      </w:pPr>
      <w:r w:rsidRPr="00291195">
        <w:rPr>
          <w:rFonts w:cstheme="minorHAnsi"/>
        </w:rPr>
        <w:t>Un cadre réglementaire favorable</w:t>
      </w:r>
    </w:p>
    <w:p w14:paraId="1BEF1A43" w14:textId="1D4D33B9" w:rsidR="00D854D3" w:rsidRPr="00291195" w:rsidRDefault="00D854D3" w:rsidP="00D854D3">
      <w:pPr>
        <w:pStyle w:val="Paragraphedeliste"/>
        <w:numPr>
          <w:ilvl w:val="0"/>
          <w:numId w:val="14"/>
        </w:numPr>
        <w:spacing w:after="0" w:line="240" w:lineRule="auto"/>
        <w:contextualSpacing w:val="0"/>
        <w:jc w:val="both"/>
        <w:rPr>
          <w:rFonts w:cstheme="minorHAnsi"/>
        </w:rPr>
      </w:pPr>
      <w:r w:rsidRPr="00291195">
        <w:rPr>
          <w:rFonts w:cstheme="minorHAnsi"/>
        </w:rPr>
        <w:t>Des fréquences disponibles</w:t>
      </w:r>
      <w:r>
        <w:rPr>
          <w:rFonts w:cstheme="minorHAnsi"/>
        </w:rPr>
        <w:t xml:space="preserve">, </w:t>
      </w:r>
      <w:r w:rsidRPr="00820F99">
        <w:rPr>
          <w:rFonts w:cstheme="minorHAnsi"/>
        </w:rPr>
        <w:t>à</w:t>
      </w:r>
      <w:r>
        <w:rPr>
          <w:rFonts w:cstheme="minorHAnsi"/>
        </w:rPr>
        <w:t xml:space="preserve"> des couts raisonnables et un accès </w:t>
      </w:r>
      <w:r w:rsidRPr="00820F99">
        <w:rPr>
          <w:rFonts w:cstheme="minorHAnsi"/>
        </w:rPr>
        <w:t>facilité</w:t>
      </w:r>
      <w:r>
        <w:rPr>
          <w:rFonts w:cstheme="minorHAnsi"/>
        </w:rPr>
        <w:t xml:space="preserve"> à des fréquences pour les expérimentations</w:t>
      </w:r>
    </w:p>
    <w:p w14:paraId="3ECF3596" w14:textId="08446D56" w:rsidR="00D854D3" w:rsidRPr="00291195" w:rsidRDefault="00D854D3" w:rsidP="00D854D3">
      <w:pPr>
        <w:pStyle w:val="Paragraphedeliste"/>
        <w:numPr>
          <w:ilvl w:val="0"/>
          <w:numId w:val="14"/>
        </w:numPr>
        <w:spacing w:after="0" w:line="240" w:lineRule="auto"/>
        <w:contextualSpacing w:val="0"/>
        <w:jc w:val="both"/>
        <w:rPr>
          <w:rFonts w:cstheme="minorHAnsi"/>
        </w:rPr>
      </w:pPr>
      <w:r w:rsidRPr="00291195">
        <w:rPr>
          <w:rFonts w:cstheme="minorHAnsi"/>
        </w:rPr>
        <w:t xml:space="preserve">Des équipements disponibles, que ce soit en termes d’infrastructure, de terminaux ou de composants, mais aussi en </w:t>
      </w:r>
      <w:r w:rsidRPr="00463F52">
        <w:rPr>
          <w:rFonts w:cstheme="minorHAnsi"/>
        </w:rPr>
        <w:t>termes</w:t>
      </w:r>
      <w:r w:rsidRPr="00291195">
        <w:rPr>
          <w:rFonts w:cstheme="minorHAnsi"/>
        </w:rPr>
        <w:t xml:space="preserve"> de solutions logicielles, de </w:t>
      </w:r>
      <w:r w:rsidR="00A92263">
        <w:rPr>
          <w:rFonts w:cstheme="minorHAnsi"/>
        </w:rPr>
        <w:t>« </w:t>
      </w:r>
      <w:proofErr w:type="spellStart"/>
      <w:r w:rsidRPr="00291195">
        <w:rPr>
          <w:rFonts w:cstheme="minorHAnsi"/>
        </w:rPr>
        <w:t>slicing</w:t>
      </w:r>
      <w:proofErr w:type="spellEnd"/>
      <w:r w:rsidR="00A92263">
        <w:rPr>
          <w:rFonts w:cstheme="minorHAnsi"/>
        </w:rPr>
        <w:t> »</w:t>
      </w:r>
      <w:r w:rsidRPr="00291195">
        <w:rPr>
          <w:rFonts w:cstheme="minorHAnsi"/>
        </w:rPr>
        <w:t xml:space="preserve"> et de cyber sécurité</w:t>
      </w:r>
    </w:p>
    <w:p w14:paraId="2E478CA4" w14:textId="4423260D" w:rsidR="00D854D3" w:rsidRPr="00291195" w:rsidRDefault="00D854D3" w:rsidP="00D854D3">
      <w:pPr>
        <w:pStyle w:val="Paragraphedeliste"/>
        <w:numPr>
          <w:ilvl w:val="0"/>
          <w:numId w:val="14"/>
        </w:numPr>
        <w:spacing w:after="0" w:line="240" w:lineRule="auto"/>
        <w:contextualSpacing w:val="0"/>
        <w:jc w:val="both"/>
        <w:rPr>
          <w:rFonts w:cstheme="minorHAnsi"/>
        </w:rPr>
      </w:pPr>
      <w:r w:rsidRPr="00291195">
        <w:rPr>
          <w:rFonts w:cstheme="minorHAnsi"/>
        </w:rPr>
        <w:t>Une adhérence auprès des verticaux, start-ups et PMEs ainsi que du grand public avec l’introduction de nouveaux services et usages</w:t>
      </w:r>
    </w:p>
    <w:p w14:paraId="09EB3E8E" w14:textId="188056C9" w:rsidR="00D854D3" w:rsidRPr="00291195" w:rsidRDefault="00D854D3" w:rsidP="00D854D3">
      <w:pPr>
        <w:pStyle w:val="Paragraphedeliste"/>
        <w:numPr>
          <w:ilvl w:val="0"/>
          <w:numId w:val="14"/>
        </w:numPr>
        <w:spacing w:after="0" w:line="240" w:lineRule="auto"/>
        <w:contextualSpacing w:val="0"/>
        <w:jc w:val="both"/>
        <w:rPr>
          <w:rFonts w:cstheme="minorHAnsi"/>
        </w:rPr>
      </w:pPr>
      <w:r w:rsidRPr="00291195">
        <w:rPr>
          <w:rFonts w:cstheme="minorHAnsi"/>
        </w:rPr>
        <w:t>De</w:t>
      </w:r>
      <w:r w:rsidR="00A92263">
        <w:rPr>
          <w:rFonts w:cstheme="minorHAnsi"/>
        </w:rPr>
        <w:t>s</w:t>
      </w:r>
      <w:r w:rsidRPr="00291195">
        <w:rPr>
          <w:rFonts w:cstheme="minorHAnsi"/>
        </w:rPr>
        <w:t xml:space="preserve"> modèles économiques viables avec l’introduction de nouveaux services à valeur ajoutée.</w:t>
      </w:r>
    </w:p>
    <w:p w14:paraId="20CB924C" w14:textId="7B832526" w:rsidR="00D854D3" w:rsidRDefault="00D854D3" w:rsidP="00D854D3">
      <w:pPr>
        <w:pStyle w:val="Paragraphedeliste"/>
        <w:numPr>
          <w:ilvl w:val="0"/>
          <w:numId w:val="14"/>
        </w:numPr>
        <w:spacing w:after="0" w:line="240" w:lineRule="auto"/>
        <w:contextualSpacing w:val="0"/>
        <w:jc w:val="both"/>
        <w:rPr>
          <w:rFonts w:cstheme="minorHAnsi"/>
        </w:rPr>
      </w:pPr>
      <w:r w:rsidRPr="00291195">
        <w:rPr>
          <w:rFonts w:cstheme="minorHAnsi"/>
        </w:rPr>
        <w:t>Un effort de recherche renforcé pour préparer le futur et expérimenter les nouveaux usages et infrastructures</w:t>
      </w:r>
    </w:p>
    <w:p w14:paraId="3CB836BD" w14:textId="1F3F0D75" w:rsidR="00D854D3" w:rsidRPr="00A15720" w:rsidRDefault="00D854D3" w:rsidP="00D854D3">
      <w:pPr>
        <w:pStyle w:val="Paragraphedeliste"/>
        <w:numPr>
          <w:ilvl w:val="0"/>
          <w:numId w:val="14"/>
        </w:numPr>
        <w:spacing w:after="0" w:line="240" w:lineRule="auto"/>
        <w:contextualSpacing w:val="0"/>
        <w:jc w:val="both"/>
        <w:rPr>
          <w:rFonts w:cstheme="minorHAnsi"/>
        </w:rPr>
      </w:pPr>
      <w:r>
        <w:rPr>
          <w:rFonts w:cstheme="minorHAnsi"/>
        </w:rPr>
        <w:t>Une ambition nationale forte qui visera à répondre à la fois à des enjeux sociétaux telle que l’inclusion numérique et à une volonté de modernisation de l’industrie au sens large</w:t>
      </w:r>
    </w:p>
    <w:p w14:paraId="1B598B9D" w14:textId="0B92944E" w:rsidR="00123336" w:rsidRPr="00BB6FDD" w:rsidRDefault="00123336" w:rsidP="009A6DD3">
      <w:pPr>
        <w:jc w:val="both"/>
        <w:rPr>
          <w:rFonts w:cstheme="minorHAnsi"/>
        </w:rPr>
      </w:pPr>
      <w:r>
        <w:rPr>
          <w:rFonts w:cstheme="minorHAnsi"/>
        </w:rPr>
        <w:t>Parmi ces éléments, p</w:t>
      </w:r>
      <w:r w:rsidRPr="00291195">
        <w:rPr>
          <w:rFonts w:cstheme="minorHAnsi"/>
        </w:rPr>
        <w:t xml:space="preserve">lusieurs priorités et enjeux </w:t>
      </w:r>
      <w:r w:rsidR="006D1C18">
        <w:rPr>
          <w:rFonts w:cstheme="minorHAnsi"/>
        </w:rPr>
        <w:t>technologiques</w:t>
      </w:r>
      <w:r w:rsidR="00F314F4">
        <w:rPr>
          <w:rFonts w:cstheme="minorHAnsi"/>
        </w:rPr>
        <w:t xml:space="preserve"> ont</w:t>
      </w:r>
      <w:r>
        <w:rPr>
          <w:rFonts w:cstheme="minorHAnsi"/>
        </w:rPr>
        <w:t xml:space="preserve"> été identifié</w:t>
      </w:r>
      <w:r w:rsidR="007A2D8C">
        <w:rPr>
          <w:rFonts w:cstheme="minorHAnsi"/>
        </w:rPr>
        <w:t>s</w:t>
      </w:r>
      <w:r>
        <w:rPr>
          <w:rFonts w:cstheme="minorHAnsi"/>
        </w:rPr>
        <w:t xml:space="preserve"> par la filière numérique</w:t>
      </w:r>
      <w:r w:rsidR="007A2D8C">
        <w:rPr>
          <w:rFonts w:cstheme="minorHAnsi"/>
        </w:rPr>
        <w:t>, à savoir, l</w:t>
      </w:r>
      <w:r>
        <w:rPr>
          <w:rFonts w:cstheme="minorHAnsi"/>
        </w:rPr>
        <w:t xml:space="preserve">e </w:t>
      </w:r>
      <w:r w:rsidRPr="00123336">
        <w:rPr>
          <w:rFonts w:cstheme="minorHAnsi"/>
        </w:rPr>
        <w:t>« </w:t>
      </w:r>
      <w:proofErr w:type="spellStart"/>
      <w:r w:rsidRPr="00123336">
        <w:rPr>
          <w:rFonts w:cstheme="minorHAnsi"/>
        </w:rPr>
        <w:t>Slicing</w:t>
      </w:r>
      <w:proofErr w:type="spellEnd"/>
      <w:r w:rsidRPr="00123336">
        <w:rPr>
          <w:rFonts w:cstheme="minorHAnsi"/>
        </w:rPr>
        <w:t xml:space="preserve"> » et </w:t>
      </w:r>
      <w:r>
        <w:rPr>
          <w:rFonts w:cstheme="minorHAnsi"/>
        </w:rPr>
        <w:t xml:space="preserve">ses </w:t>
      </w:r>
      <w:r w:rsidRPr="00123336">
        <w:rPr>
          <w:rFonts w:cstheme="minorHAnsi"/>
        </w:rPr>
        <w:t>opportunités économiques</w:t>
      </w:r>
      <w:r>
        <w:rPr>
          <w:rFonts w:cstheme="minorHAnsi"/>
        </w:rPr>
        <w:t>, le f</w:t>
      </w:r>
      <w:r w:rsidRPr="00123336">
        <w:rPr>
          <w:rFonts w:cstheme="minorHAnsi"/>
        </w:rPr>
        <w:t>inancement de l’innovation</w:t>
      </w:r>
      <w:r>
        <w:rPr>
          <w:rFonts w:cstheme="minorHAnsi"/>
        </w:rPr>
        <w:t>, l</w:t>
      </w:r>
      <w:r w:rsidRPr="00123336">
        <w:rPr>
          <w:rFonts w:cstheme="minorHAnsi"/>
        </w:rPr>
        <w:t>a cybersécurité</w:t>
      </w:r>
      <w:r>
        <w:rPr>
          <w:rFonts w:cstheme="minorHAnsi"/>
        </w:rPr>
        <w:t>, l</w:t>
      </w:r>
      <w:r w:rsidRPr="00123336">
        <w:rPr>
          <w:rFonts w:cstheme="minorHAnsi"/>
        </w:rPr>
        <w:t>e déploiement</w:t>
      </w:r>
      <w:r w:rsidR="00A92263">
        <w:rPr>
          <w:rFonts w:cstheme="minorHAnsi"/>
        </w:rPr>
        <w:t xml:space="preserve"> </w:t>
      </w:r>
      <w:r>
        <w:rPr>
          <w:rFonts w:cstheme="minorHAnsi"/>
        </w:rPr>
        <w:t>avec</w:t>
      </w:r>
      <w:r w:rsidRPr="00123336">
        <w:rPr>
          <w:rFonts w:cstheme="minorHAnsi"/>
        </w:rPr>
        <w:t xml:space="preserve"> ses enjeux et contraintes</w:t>
      </w:r>
      <w:r>
        <w:rPr>
          <w:rFonts w:cstheme="minorHAnsi"/>
        </w:rPr>
        <w:t xml:space="preserve"> (</w:t>
      </w:r>
      <w:r w:rsidRPr="00123336">
        <w:rPr>
          <w:rFonts w:cstheme="minorHAnsi"/>
        </w:rPr>
        <w:t>aussi bien sociétaux que technologiques</w:t>
      </w:r>
      <w:r>
        <w:rPr>
          <w:rFonts w:cstheme="minorHAnsi"/>
        </w:rPr>
        <w:t>), la question des</w:t>
      </w:r>
      <w:r w:rsidRPr="00123336">
        <w:rPr>
          <w:rFonts w:cstheme="minorHAnsi"/>
        </w:rPr>
        <w:t xml:space="preserve"> fréquences</w:t>
      </w:r>
      <w:r>
        <w:rPr>
          <w:rFonts w:cstheme="minorHAnsi"/>
        </w:rPr>
        <w:t xml:space="preserve"> et l</w:t>
      </w:r>
      <w:r w:rsidRPr="00BB6FDD">
        <w:rPr>
          <w:rFonts w:cstheme="minorHAnsi"/>
        </w:rPr>
        <w:t>’émergence de la bande 26GHz</w:t>
      </w:r>
      <w:r w:rsidR="00622F21">
        <w:rPr>
          <w:rFonts w:cstheme="minorHAnsi"/>
        </w:rPr>
        <w:t>.</w:t>
      </w:r>
    </w:p>
    <w:p w14:paraId="553CA1DF" w14:textId="581AF59C" w:rsidR="002D03B8" w:rsidRDefault="00232708" w:rsidP="00B93C5A">
      <w:pPr>
        <w:jc w:val="both"/>
        <w:rPr>
          <w:u w:val="single"/>
        </w:rPr>
      </w:pPr>
      <w:r>
        <w:rPr>
          <w:b/>
          <w:bCs/>
        </w:rPr>
        <w:t>5</w:t>
      </w:r>
      <w:r w:rsidR="009C3AD8" w:rsidRPr="009C3AD8">
        <w:rPr>
          <w:b/>
          <w:bCs/>
        </w:rPr>
        <w:t xml:space="preserve"> priorités</w:t>
      </w:r>
      <w:r w:rsidR="009C3AD8">
        <w:rPr>
          <w:b/>
          <w:bCs/>
        </w:rPr>
        <w:t xml:space="preserve"> </w:t>
      </w:r>
      <w:r w:rsidR="00123336">
        <w:rPr>
          <w:b/>
          <w:bCs/>
        </w:rPr>
        <w:t xml:space="preserve">et enjeux </w:t>
      </w:r>
      <w:r w:rsidR="009C3AD8">
        <w:rPr>
          <w:b/>
          <w:bCs/>
        </w:rPr>
        <w:t>technologiqu</w:t>
      </w:r>
      <w:r w:rsidR="00947387">
        <w:rPr>
          <w:b/>
          <w:bCs/>
        </w:rPr>
        <w:t>es</w:t>
      </w:r>
      <w:r w:rsidR="008756C9">
        <w:rPr>
          <w:b/>
          <w:bCs/>
        </w:rPr>
        <w:t xml:space="preserve"> pour faire de la France un acteur majeur </w:t>
      </w:r>
      <w:r w:rsidR="00A92263">
        <w:rPr>
          <w:b/>
          <w:bCs/>
        </w:rPr>
        <w:t>européen et mondial</w:t>
      </w:r>
    </w:p>
    <w:p w14:paraId="676AD69F" w14:textId="65890974" w:rsidR="002829C2" w:rsidRPr="00105632" w:rsidRDefault="00C62BCF" w:rsidP="00B93C5A">
      <w:pPr>
        <w:jc w:val="both"/>
        <w:rPr>
          <w:u w:val="single"/>
        </w:rPr>
      </w:pPr>
      <w:r>
        <w:rPr>
          <w:u w:val="single"/>
        </w:rPr>
        <w:t xml:space="preserve">Préparer la mise en place de solutions de </w:t>
      </w:r>
      <w:r w:rsidR="00105632" w:rsidRPr="00105632">
        <w:rPr>
          <w:u w:val="single"/>
        </w:rPr>
        <w:t>« </w:t>
      </w:r>
      <w:proofErr w:type="spellStart"/>
      <w:r w:rsidR="00105632" w:rsidRPr="00105632">
        <w:rPr>
          <w:u w:val="single"/>
        </w:rPr>
        <w:t>slicing</w:t>
      </w:r>
      <w:proofErr w:type="spellEnd"/>
      <w:r w:rsidR="00105632" w:rsidRPr="00105632">
        <w:rPr>
          <w:u w:val="single"/>
        </w:rPr>
        <w:t xml:space="preserve"> » </w:t>
      </w:r>
      <w:r w:rsidR="00ED6746">
        <w:rPr>
          <w:u w:val="single"/>
        </w:rPr>
        <w:t>de bout-en-bout au travers de plateformes d’expérimentations avec des acteurs variés</w:t>
      </w:r>
    </w:p>
    <w:p w14:paraId="05882E4B" w14:textId="54D90898" w:rsidR="00062B3A" w:rsidRPr="00291195" w:rsidRDefault="00062B3A" w:rsidP="00062B3A">
      <w:pPr>
        <w:jc w:val="both"/>
        <w:rPr>
          <w:rFonts w:cstheme="minorHAnsi"/>
          <w:b/>
        </w:rPr>
      </w:pPr>
      <w:r w:rsidRPr="00291195">
        <w:rPr>
          <w:rFonts w:cstheme="minorHAnsi"/>
        </w:rPr>
        <w:t xml:space="preserve">Le </w:t>
      </w:r>
      <w:r w:rsidR="00214BE6">
        <w:rPr>
          <w:rFonts w:cstheme="minorHAnsi"/>
        </w:rPr>
        <w:t>« </w:t>
      </w:r>
      <w:proofErr w:type="spellStart"/>
      <w:r w:rsidRPr="00291195">
        <w:rPr>
          <w:rFonts w:cstheme="minorHAnsi"/>
        </w:rPr>
        <w:t>slicing</w:t>
      </w:r>
      <w:proofErr w:type="spellEnd"/>
      <w:r w:rsidR="00214BE6">
        <w:rPr>
          <w:rFonts w:cstheme="minorHAnsi"/>
        </w:rPr>
        <w:t> »</w:t>
      </w:r>
      <w:r w:rsidR="00FE7398">
        <w:rPr>
          <w:rFonts w:cstheme="minorHAnsi"/>
        </w:rPr>
        <w:t xml:space="preserve"> permet de créer de nouveaux services différenciés et sur mesure.</w:t>
      </w:r>
      <w:r w:rsidR="00F664A7">
        <w:rPr>
          <w:rFonts w:cstheme="minorHAnsi"/>
        </w:rPr>
        <w:t xml:space="preserve"> </w:t>
      </w:r>
      <w:r w:rsidR="003D7783">
        <w:rPr>
          <w:rFonts w:cstheme="minorHAnsi"/>
        </w:rPr>
        <w:t xml:space="preserve">Avant de l’envisager </w:t>
      </w:r>
      <w:r w:rsidRPr="00291195">
        <w:rPr>
          <w:rFonts w:cstheme="minorHAnsi"/>
        </w:rPr>
        <w:t>comme outils au service de l’industrie et du grand public</w:t>
      </w:r>
      <w:r w:rsidR="003D7783">
        <w:rPr>
          <w:rFonts w:cstheme="minorHAnsi"/>
        </w:rPr>
        <w:t xml:space="preserve">, rappelons qu’il </w:t>
      </w:r>
      <w:r w:rsidRPr="00291195">
        <w:rPr>
          <w:rFonts w:cstheme="minorHAnsi"/>
        </w:rPr>
        <w:t xml:space="preserve">est en cours de développement. </w:t>
      </w:r>
      <w:r w:rsidR="0030764B">
        <w:rPr>
          <w:rFonts w:cstheme="minorHAnsi"/>
        </w:rPr>
        <w:t>En effet, l</w:t>
      </w:r>
      <w:r w:rsidRPr="00291195">
        <w:rPr>
          <w:rFonts w:cstheme="minorHAnsi"/>
        </w:rPr>
        <w:t>es premières solutions standardisée</w:t>
      </w:r>
      <w:r>
        <w:rPr>
          <w:rFonts w:cstheme="minorHAnsi"/>
        </w:rPr>
        <w:t>s</w:t>
      </w:r>
      <w:r w:rsidRPr="00291195">
        <w:rPr>
          <w:rFonts w:cstheme="minorHAnsi"/>
        </w:rPr>
        <w:t xml:space="preserve"> arrivent alors que d’autres sont en cours d’étude. Avant une adoption par l’industrie de nouveaux services différen</w:t>
      </w:r>
      <w:r w:rsidR="00753F1F">
        <w:rPr>
          <w:rFonts w:cstheme="minorHAnsi"/>
        </w:rPr>
        <w:t>c</w:t>
      </w:r>
      <w:r w:rsidRPr="00291195">
        <w:rPr>
          <w:rFonts w:cstheme="minorHAnsi"/>
        </w:rPr>
        <w:t xml:space="preserve">iés et sur mesure via le </w:t>
      </w:r>
      <w:r w:rsidR="00214BE6">
        <w:rPr>
          <w:rFonts w:cstheme="minorHAnsi"/>
        </w:rPr>
        <w:t>« </w:t>
      </w:r>
      <w:proofErr w:type="spellStart"/>
      <w:r w:rsidRPr="00291195">
        <w:rPr>
          <w:rFonts w:cstheme="minorHAnsi"/>
        </w:rPr>
        <w:t>slicing</w:t>
      </w:r>
      <w:proofErr w:type="spellEnd"/>
      <w:r w:rsidR="00214BE6">
        <w:rPr>
          <w:rFonts w:cstheme="minorHAnsi"/>
        </w:rPr>
        <w:t> »</w:t>
      </w:r>
      <w:r w:rsidRPr="00291195">
        <w:rPr>
          <w:rFonts w:cstheme="minorHAnsi"/>
        </w:rPr>
        <w:t xml:space="preserve">, </w:t>
      </w:r>
      <w:r w:rsidR="005555B3">
        <w:rPr>
          <w:rFonts w:cstheme="minorHAnsi"/>
        </w:rPr>
        <w:t>p</w:t>
      </w:r>
      <w:bookmarkStart w:id="0" w:name="_GoBack"/>
      <w:bookmarkEnd w:id="0"/>
      <w:r w:rsidRPr="00291195">
        <w:rPr>
          <w:rFonts w:cstheme="minorHAnsi"/>
        </w:rPr>
        <w:t>lusieurs étapes</w:t>
      </w:r>
      <w:r w:rsidR="0030764B">
        <w:rPr>
          <w:rFonts w:cstheme="minorHAnsi"/>
        </w:rPr>
        <w:t xml:space="preserve"> restent</w:t>
      </w:r>
      <w:r w:rsidRPr="00291195">
        <w:rPr>
          <w:rFonts w:cstheme="minorHAnsi"/>
        </w:rPr>
        <w:t xml:space="preserve"> encore à franchir :</w:t>
      </w:r>
    </w:p>
    <w:p w14:paraId="546498B6" w14:textId="77777777" w:rsidR="00062B3A" w:rsidRPr="00291195" w:rsidRDefault="00062B3A" w:rsidP="00062B3A">
      <w:pPr>
        <w:pStyle w:val="Paragraphedeliste"/>
        <w:numPr>
          <w:ilvl w:val="0"/>
          <w:numId w:val="15"/>
        </w:numPr>
        <w:spacing w:after="200" w:line="276" w:lineRule="auto"/>
        <w:jc w:val="both"/>
        <w:rPr>
          <w:rFonts w:cstheme="minorHAnsi"/>
          <w:b/>
        </w:rPr>
      </w:pPr>
      <w:r w:rsidRPr="00291195">
        <w:rPr>
          <w:rFonts w:cstheme="minorHAnsi"/>
        </w:rPr>
        <w:t>Déploiement et maitrise par les opérateurs de solutions de bout</w:t>
      </w:r>
      <w:r>
        <w:rPr>
          <w:rFonts w:cstheme="minorHAnsi"/>
        </w:rPr>
        <w:t>-</w:t>
      </w:r>
      <w:r w:rsidRPr="00291195">
        <w:rPr>
          <w:rFonts w:cstheme="minorHAnsi"/>
        </w:rPr>
        <w:t>en</w:t>
      </w:r>
      <w:r>
        <w:rPr>
          <w:rFonts w:cstheme="minorHAnsi"/>
        </w:rPr>
        <w:t>-</w:t>
      </w:r>
      <w:r w:rsidRPr="00291195">
        <w:rPr>
          <w:rFonts w:cstheme="minorHAnsi"/>
        </w:rPr>
        <w:t>bout virtualisées</w:t>
      </w:r>
    </w:p>
    <w:p w14:paraId="32435110" w14:textId="77777777" w:rsidR="00062B3A" w:rsidRPr="00073B38" w:rsidRDefault="00062B3A" w:rsidP="00062B3A">
      <w:pPr>
        <w:pStyle w:val="Paragraphedeliste"/>
        <w:numPr>
          <w:ilvl w:val="0"/>
          <w:numId w:val="15"/>
        </w:numPr>
        <w:spacing w:after="200" w:line="276" w:lineRule="auto"/>
        <w:jc w:val="both"/>
        <w:rPr>
          <w:rFonts w:cstheme="minorHAnsi"/>
          <w:b/>
        </w:rPr>
      </w:pPr>
      <w:r w:rsidRPr="00073B38">
        <w:rPr>
          <w:rFonts w:cstheme="minorHAnsi"/>
        </w:rPr>
        <w:t xml:space="preserve">Déploiement du nouveau </w:t>
      </w:r>
      <w:r>
        <w:rPr>
          <w:rFonts w:cstheme="minorHAnsi"/>
        </w:rPr>
        <w:t xml:space="preserve">réseau </w:t>
      </w:r>
      <w:r w:rsidRPr="00073B38">
        <w:rPr>
          <w:rFonts w:cstheme="minorHAnsi"/>
        </w:rPr>
        <w:t>cœur 5G</w:t>
      </w:r>
    </w:p>
    <w:p w14:paraId="5B89AF93" w14:textId="0FB38B98" w:rsidR="00062B3A" w:rsidRPr="00291195" w:rsidRDefault="00062B3A" w:rsidP="00062B3A">
      <w:pPr>
        <w:pStyle w:val="Paragraphedeliste"/>
        <w:numPr>
          <w:ilvl w:val="0"/>
          <w:numId w:val="15"/>
        </w:numPr>
        <w:spacing w:after="200" w:line="276" w:lineRule="auto"/>
        <w:jc w:val="both"/>
        <w:rPr>
          <w:rFonts w:cstheme="minorHAnsi"/>
          <w:b/>
        </w:rPr>
      </w:pPr>
      <w:r w:rsidRPr="00291195">
        <w:rPr>
          <w:rFonts w:cstheme="minorHAnsi"/>
        </w:rPr>
        <w:t xml:space="preserve">Standardisation des classes de services </w:t>
      </w:r>
      <w:r w:rsidR="00F60473">
        <w:rPr>
          <w:rFonts w:cstheme="minorHAnsi"/>
        </w:rPr>
        <w:t>à</w:t>
      </w:r>
      <w:r w:rsidR="00CB4D71">
        <w:rPr>
          <w:rFonts w:cstheme="minorHAnsi"/>
        </w:rPr>
        <w:t xml:space="preserve"> très</w:t>
      </w:r>
      <w:r w:rsidR="00F60473">
        <w:rPr>
          <w:rFonts w:cstheme="minorHAnsi"/>
        </w:rPr>
        <w:t xml:space="preserve"> faible latence et</w:t>
      </w:r>
      <w:r w:rsidR="00CB4D71">
        <w:rPr>
          <w:rFonts w:cstheme="minorHAnsi"/>
        </w:rPr>
        <w:t xml:space="preserve"> très</w:t>
      </w:r>
      <w:r w:rsidR="00F60473">
        <w:rPr>
          <w:rFonts w:cstheme="minorHAnsi"/>
        </w:rPr>
        <w:t xml:space="preserve"> haute fiabilité</w:t>
      </w:r>
      <w:r w:rsidRPr="00291195">
        <w:rPr>
          <w:rFonts w:cstheme="minorHAnsi"/>
        </w:rPr>
        <w:t xml:space="preserve">, voire </w:t>
      </w:r>
      <w:r w:rsidR="00E44C8B">
        <w:rPr>
          <w:rFonts w:cstheme="minorHAnsi"/>
        </w:rPr>
        <w:t>la capacité de supporter un nombre massif d’objets connectés</w:t>
      </w:r>
      <w:r w:rsidRPr="00291195">
        <w:rPr>
          <w:rFonts w:cstheme="minorHAnsi"/>
        </w:rPr>
        <w:t xml:space="preserve"> et le développement des produits</w:t>
      </w:r>
    </w:p>
    <w:p w14:paraId="4C216F4C" w14:textId="77777777" w:rsidR="00062B3A" w:rsidRPr="00291195" w:rsidRDefault="00062B3A" w:rsidP="00062B3A">
      <w:pPr>
        <w:pStyle w:val="Paragraphedeliste"/>
        <w:numPr>
          <w:ilvl w:val="0"/>
          <w:numId w:val="15"/>
        </w:numPr>
        <w:spacing w:after="200" w:line="276" w:lineRule="auto"/>
        <w:jc w:val="both"/>
        <w:rPr>
          <w:rFonts w:cstheme="minorHAnsi"/>
          <w:b/>
        </w:rPr>
      </w:pPr>
      <w:r w:rsidRPr="00291195">
        <w:rPr>
          <w:rFonts w:cstheme="minorHAnsi"/>
        </w:rPr>
        <w:t>Définition d’un cadre règlementaire pour la mise en place de services spécifiques dit « critique</w:t>
      </w:r>
      <w:r>
        <w:rPr>
          <w:rFonts w:cstheme="minorHAnsi"/>
        </w:rPr>
        <w:t>s</w:t>
      </w:r>
      <w:r w:rsidRPr="00291195">
        <w:rPr>
          <w:rFonts w:cstheme="minorHAnsi"/>
        </w:rPr>
        <w:t xml:space="preserve"> » (médecine à distance, véhicule connecté, </w:t>
      </w:r>
      <w:r>
        <w:rPr>
          <w:rFonts w:cstheme="minorHAnsi"/>
        </w:rPr>
        <w:t>etc.</w:t>
      </w:r>
      <w:r w:rsidRPr="00291195">
        <w:rPr>
          <w:rFonts w:cstheme="minorHAnsi"/>
        </w:rPr>
        <w:t>)</w:t>
      </w:r>
    </w:p>
    <w:p w14:paraId="39B788BB" w14:textId="21BCF584" w:rsidR="00062B3A" w:rsidRPr="00291195" w:rsidRDefault="00062B3A" w:rsidP="00062B3A">
      <w:pPr>
        <w:pStyle w:val="Paragraphedeliste"/>
        <w:numPr>
          <w:ilvl w:val="0"/>
          <w:numId w:val="15"/>
        </w:numPr>
        <w:spacing w:after="200" w:line="276" w:lineRule="auto"/>
        <w:jc w:val="both"/>
        <w:rPr>
          <w:rFonts w:cstheme="minorHAnsi"/>
          <w:b/>
        </w:rPr>
      </w:pPr>
      <w:r w:rsidRPr="00291195">
        <w:rPr>
          <w:rFonts w:cstheme="minorHAnsi"/>
        </w:rPr>
        <w:t>Adoption par l’écosystème de ces nouvelles capacité</w:t>
      </w:r>
      <w:r>
        <w:rPr>
          <w:rFonts w:cstheme="minorHAnsi"/>
        </w:rPr>
        <w:t>s</w:t>
      </w:r>
      <w:r w:rsidRPr="00291195">
        <w:rPr>
          <w:rFonts w:cstheme="minorHAnsi"/>
        </w:rPr>
        <w:t xml:space="preserve"> réseau et développement de nouveaux services à valeur ajouté</w:t>
      </w:r>
      <w:r w:rsidR="00DB1713">
        <w:rPr>
          <w:rFonts w:cstheme="minorHAnsi"/>
        </w:rPr>
        <w:t>e</w:t>
      </w:r>
    </w:p>
    <w:p w14:paraId="290CE1B3" w14:textId="2CDF28AB" w:rsidR="002829C2" w:rsidRDefault="00062B3A" w:rsidP="00062B3A">
      <w:pPr>
        <w:jc w:val="both"/>
      </w:pPr>
      <w:r w:rsidRPr="00291195">
        <w:rPr>
          <w:rFonts w:cstheme="minorHAnsi"/>
        </w:rPr>
        <w:t xml:space="preserve">L’enjeu pour l’écosystème français est donc de préparer au mieux la mise en place de solution de </w:t>
      </w:r>
      <w:r w:rsidR="00214BE6">
        <w:rPr>
          <w:rFonts w:cstheme="minorHAnsi"/>
        </w:rPr>
        <w:t>« </w:t>
      </w:r>
      <w:proofErr w:type="spellStart"/>
      <w:r w:rsidRPr="00291195">
        <w:rPr>
          <w:rFonts w:cstheme="minorHAnsi"/>
        </w:rPr>
        <w:t>slicing</w:t>
      </w:r>
      <w:proofErr w:type="spellEnd"/>
      <w:r w:rsidR="00214BE6">
        <w:rPr>
          <w:rFonts w:cstheme="minorHAnsi"/>
        </w:rPr>
        <w:t> »</w:t>
      </w:r>
      <w:r w:rsidRPr="00291195">
        <w:rPr>
          <w:rFonts w:cstheme="minorHAnsi"/>
        </w:rPr>
        <w:t xml:space="preserve"> de bout</w:t>
      </w:r>
      <w:r>
        <w:rPr>
          <w:rFonts w:cstheme="minorHAnsi"/>
        </w:rPr>
        <w:t>-</w:t>
      </w:r>
      <w:r w:rsidRPr="00291195">
        <w:rPr>
          <w:rFonts w:cstheme="minorHAnsi"/>
        </w:rPr>
        <w:t>en</w:t>
      </w:r>
      <w:r>
        <w:rPr>
          <w:rFonts w:cstheme="minorHAnsi"/>
        </w:rPr>
        <w:t>-</w:t>
      </w:r>
      <w:r w:rsidRPr="00291195">
        <w:rPr>
          <w:rFonts w:cstheme="minorHAnsi"/>
        </w:rPr>
        <w:t>bout au travers de plateformes et d’expérimentations en France avec des acteurs variés</w:t>
      </w:r>
      <w:r>
        <w:rPr>
          <w:rFonts w:cstheme="minorHAnsi"/>
        </w:rPr>
        <w:t xml:space="preserve"> (</w:t>
      </w:r>
      <w:r w:rsidRPr="00291195">
        <w:rPr>
          <w:rFonts w:cstheme="minorHAnsi"/>
        </w:rPr>
        <w:t xml:space="preserve">opérateurs, </w:t>
      </w:r>
      <w:r>
        <w:rPr>
          <w:rFonts w:cstheme="minorHAnsi"/>
        </w:rPr>
        <w:t>équipementiers</w:t>
      </w:r>
      <w:r w:rsidRPr="00291195">
        <w:rPr>
          <w:rFonts w:cstheme="minorHAnsi"/>
        </w:rPr>
        <w:t>, start-up et PMEs, académique</w:t>
      </w:r>
      <w:r>
        <w:rPr>
          <w:rFonts w:cstheme="minorHAnsi"/>
        </w:rPr>
        <w:t>s</w:t>
      </w:r>
      <w:r w:rsidRPr="00291195">
        <w:rPr>
          <w:rFonts w:cstheme="minorHAnsi"/>
        </w:rPr>
        <w:t>, groupe</w:t>
      </w:r>
      <w:r>
        <w:rPr>
          <w:rFonts w:cstheme="minorHAnsi"/>
        </w:rPr>
        <w:t>s</w:t>
      </w:r>
      <w:r w:rsidRPr="00291195">
        <w:rPr>
          <w:rFonts w:cstheme="minorHAnsi"/>
        </w:rPr>
        <w:t xml:space="preserve"> industriels</w:t>
      </w:r>
      <w:r>
        <w:rPr>
          <w:rFonts w:cstheme="minorHAnsi"/>
        </w:rPr>
        <w:t xml:space="preserve"> de filières différentes)</w:t>
      </w:r>
      <w:r w:rsidRPr="00291195">
        <w:rPr>
          <w:rFonts w:cstheme="minorHAnsi"/>
        </w:rPr>
        <w:t xml:space="preserve"> pour tester des services innovants de 5</w:t>
      </w:r>
      <w:r w:rsidRPr="00291195">
        <w:rPr>
          <w:rFonts w:cstheme="minorHAnsi"/>
          <w:vertAlign w:val="superscript"/>
        </w:rPr>
        <w:t>ème</w:t>
      </w:r>
      <w:r w:rsidRPr="00291195">
        <w:rPr>
          <w:rFonts w:cstheme="minorHAnsi"/>
        </w:rPr>
        <w:t xml:space="preserve"> génération </w:t>
      </w:r>
      <w:r>
        <w:rPr>
          <w:rFonts w:cstheme="minorHAnsi"/>
        </w:rPr>
        <w:t>(</w:t>
      </w:r>
      <w:r w:rsidRPr="00291195">
        <w:rPr>
          <w:rStyle w:val="Appelnotedebasdep"/>
          <w:rFonts w:cstheme="minorHAnsi"/>
        </w:rPr>
        <w:footnoteReference w:id="3"/>
      </w:r>
      <w:r>
        <w:rPr>
          <w:rFonts w:cstheme="minorHAnsi"/>
        </w:rPr>
        <w:t xml:space="preserve">) </w:t>
      </w:r>
      <w:r w:rsidRPr="00291195">
        <w:rPr>
          <w:rFonts w:cstheme="minorHAnsi"/>
        </w:rPr>
        <w:t xml:space="preserve">comme </w:t>
      </w:r>
      <w:r>
        <w:rPr>
          <w:rFonts w:cstheme="minorHAnsi"/>
        </w:rPr>
        <w:t>c’est</w:t>
      </w:r>
      <w:r w:rsidRPr="00291195">
        <w:rPr>
          <w:rFonts w:cstheme="minorHAnsi"/>
        </w:rPr>
        <w:t xml:space="preserve"> le cas à </w:t>
      </w:r>
      <w:r w:rsidRPr="00291195">
        <w:rPr>
          <w:rFonts w:cstheme="minorHAnsi"/>
        </w:rPr>
        <w:lastRenderedPageBreak/>
        <w:t>Rennes et Lannion avec le projet SENDATE</w:t>
      </w:r>
      <w:r>
        <w:rPr>
          <w:rFonts w:cstheme="minorHAnsi"/>
        </w:rPr>
        <w:t>(</w:t>
      </w:r>
      <w:r w:rsidRPr="00291195">
        <w:rPr>
          <w:rStyle w:val="Appelnotedebasdep"/>
          <w:rFonts w:cstheme="minorHAnsi"/>
        </w:rPr>
        <w:footnoteReference w:id="4"/>
      </w:r>
      <w:r w:rsidRPr="00116AF9">
        <w:rPr>
          <w:rFonts w:cstheme="minorHAnsi"/>
        </w:rPr>
        <w:t>)</w:t>
      </w:r>
      <w:r w:rsidRPr="00291195">
        <w:rPr>
          <w:rFonts w:cstheme="minorHAnsi"/>
        </w:rPr>
        <w:t xml:space="preserve"> </w:t>
      </w:r>
      <w:r>
        <w:rPr>
          <w:rFonts w:cstheme="minorHAnsi"/>
        </w:rPr>
        <w:t>et 5G EVE (</w:t>
      </w:r>
      <w:r>
        <w:rPr>
          <w:rStyle w:val="Appelnotedebasdep"/>
          <w:rFonts w:cstheme="minorHAnsi"/>
        </w:rPr>
        <w:footnoteReference w:id="5"/>
      </w:r>
      <w:r>
        <w:rPr>
          <w:rFonts w:cstheme="minorHAnsi"/>
        </w:rPr>
        <w:t xml:space="preserve">) </w:t>
      </w:r>
      <w:r w:rsidRPr="00291195">
        <w:rPr>
          <w:rFonts w:cstheme="minorHAnsi"/>
        </w:rPr>
        <w:t>ou à Le Vaudreuil avec Schneider Electric, Orange et Nokia.</w:t>
      </w:r>
    </w:p>
    <w:p w14:paraId="50C32A4F" w14:textId="1C477D0B" w:rsidR="00062B3A" w:rsidRPr="00105632" w:rsidRDefault="00C03CCA" w:rsidP="00B93C5A">
      <w:pPr>
        <w:jc w:val="both"/>
        <w:rPr>
          <w:u w:val="single"/>
        </w:rPr>
      </w:pPr>
      <w:r>
        <w:rPr>
          <w:u w:val="single"/>
        </w:rPr>
        <w:t>Maintenir l’effort de</w:t>
      </w:r>
      <w:r w:rsidR="00105632" w:rsidRPr="00105632">
        <w:rPr>
          <w:u w:val="single"/>
        </w:rPr>
        <w:t xml:space="preserve"> financement de la Recherche et Développement</w:t>
      </w:r>
    </w:p>
    <w:p w14:paraId="1FB073D7" w14:textId="77777777" w:rsidR="00E4380E" w:rsidRPr="00291195" w:rsidRDefault="00E4380E" w:rsidP="00E4380E">
      <w:pPr>
        <w:jc w:val="both"/>
        <w:rPr>
          <w:rFonts w:cstheme="minorHAnsi"/>
          <w:b/>
        </w:rPr>
      </w:pPr>
      <w:r w:rsidRPr="00291195">
        <w:rPr>
          <w:rFonts w:cstheme="minorHAnsi"/>
        </w:rPr>
        <w:t>Pour un déploiement viable et pérenne de la 5G en France et en Europe et pour que la 5G satisfasse à terme les ambitions socio-économique</w:t>
      </w:r>
      <w:r w:rsidRPr="0063501C">
        <w:rPr>
          <w:rFonts w:cstheme="minorHAnsi"/>
        </w:rPr>
        <w:t>s</w:t>
      </w:r>
      <w:r w:rsidRPr="00291195">
        <w:rPr>
          <w:rFonts w:cstheme="minorHAnsi"/>
        </w:rPr>
        <w:t xml:space="preserve"> de modernisation (santé, ville connectée, industrie 4.0, </w:t>
      </w:r>
      <w:r>
        <w:rPr>
          <w:rFonts w:cstheme="minorHAnsi"/>
        </w:rPr>
        <w:t>etc.</w:t>
      </w:r>
      <w:r w:rsidRPr="00291195">
        <w:rPr>
          <w:rFonts w:cstheme="minorHAnsi"/>
        </w:rPr>
        <w:t>) établies, maintenir un effort de recherche significatif parait primordial, pour :</w:t>
      </w:r>
    </w:p>
    <w:p w14:paraId="4F58B9B3" w14:textId="77777777" w:rsidR="00E4380E" w:rsidRPr="00344C2D" w:rsidRDefault="00E4380E" w:rsidP="00C070B7">
      <w:pPr>
        <w:pStyle w:val="Paragraphedeliste"/>
        <w:numPr>
          <w:ilvl w:val="0"/>
          <w:numId w:val="15"/>
        </w:numPr>
        <w:spacing w:after="200" w:line="276" w:lineRule="auto"/>
        <w:jc w:val="both"/>
        <w:rPr>
          <w:rFonts w:cstheme="minorHAnsi"/>
          <w:b/>
        </w:rPr>
      </w:pPr>
      <w:r w:rsidRPr="00291195">
        <w:rPr>
          <w:rFonts w:cstheme="minorHAnsi"/>
        </w:rPr>
        <w:t xml:space="preserve">Le déploiement de pilotes expérimentaux (via l’utilisation de plateformes pérennes) permettant de tester les nouveaux usages sur les plans tant techniques qu’opérationnels ou économiques. </w:t>
      </w:r>
      <w:r>
        <w:rPr>
          <w:rFonts w:cstheme="minorHAnsi"/>
        </w:rPr>
        <w:t xml:space="preserve">Deux </w:t>
      </w:r>
      <w:r w:rsidRPr="00344C2D">
        <w:rPr>
          <w:rFonts w:cstheme="minorHAnsi"/>
        </w:rPr>
        <w:t xml:space="preserve">enjeux y sont adossés : </w:t>
      </w:r>
    </w:p>
    <w:p w14:paraId="19D8E384" w14:textId="2DBF3C33" w:rsidR="00E4380E" w:rsidRPr="00291195" w:rsidRDefault="00E4380E" w:rsidP="00E4380E">
      <w:pPr>
        <w:pStyle w:val="Paragraphedeliste"/>
        <w:numPr>
          <w:ilvl w:val="1"/>
          <w:numId w:val="16"/>
        </w:numPr>
        <w:spacing w:after="0" w:line="276" w:lineRule="auto"/>
        <w:jc w:val="both"/>
        <w:rPr>
          <w:rFonts w:cstheme="minorHAnsi"/>
          <w:b/>
        </w:rPr>
      </w:pPr>
      <w:r w:rsidRPr="00291195">
        <w:rPr>
          <w:rFonts w:cstheme="minorHAnsi"/>
        </w:rPr>
        <w:t>Le modèle économique des plateformes constitué d’un bon équilibre entre un financement public qui soit incitatif et une part privée</w:t>
      </w:r>
    </w:p>
    <w:p w14:paraId="309D107A" w14:textId="1C75323E" w:rsidR="00E4380E" w:rsidRPr="00291195" w:rsidRDefault="00E4380E" w:rsidP="00E4380E">
      <w:pPr>
        <w:pStyle w:val="Paragraphedeliste"/>
        <w:numPr>
          <w:ilvl w:val="1"/>
          <w:numId w:val="16"/>
        </w:numPr>
        <w:spacing w:after="0" w:line="276" w:lineRule="auto"/>
        <w:jc w:val="both"/>
        <w:rPr>
          <w:rFonts w:cstheme="minorHAnsi"/>
          <w:b/>
        </w:rPr>
      </w:pPr>
      <w:r w:rsidRPr="00291195">
        <w:rPr>
          <w:rFonts w:cstheme="minorHAnsi"/>
        </w:rPr>
        <w:t>Le second enjeu est celui des fréquences, avec le besoin de disposer de fréquences pour les expérimentations s’inscrivant dans la durée, avec une visibilité sur leur pérennité</w:t>
      </w:r>
    </w:p>
    <w:p w14:paraId="2267F966" w14:textId="77777777" w:rsidR="00E4380E" w:rsidRPr="00291195" w:rsidRDefault="00E4380E" w:rsidP="00C070B7">
      <w:pPr>
        <w:pStyle w:val="Paragraphedeliste"/>
        <w:numPr>
          <w:ilvl w:val="0"/>
          <w:numId w:val="15"/>
        </w:numPr>
        <w:spacing w:after="200" w:line="276" w:lineRule="auto"/>
        <w:jc w:val="both"/>
        <w:rPr>
          <w:rFonts w:cstheme="minorHAnsi"/>
          <w:b/>
        </w:rPr>
      </w:pPr>
      <w:r w:rsidRPr="00291195">
        <w:rPr>
          <w:rFonts w:cstheme="minorHAnsi"/>
        </w:rPr>
        <w:t xml:space="preserve">Continuer d’améliorer fonctionnalités et performances de la 5G dont tous les objectifs ne sont pas encore atteints dans les versions standardisées aujourd’hui, et, sur le long terme, pour préparer l’au-delà de la 5G : </w:t>
      </w:r>
    </w:p>
    <w:p w14:paraId="09D78910" w14:textId="5995E31A" w:rsidR="00E4380E" w:rsidRPr="00291195" w:rsidRDefault="00E4380E" w:rsidP="00E4380E">
      <w:pPr>
        <w:pStyle w:val="Paragraphedeliste"/>
        <w:numPr>
          <w:ilvl w:val="1"/>
          <w:numId w:val="16"/>
        </w:numPr>
        <w:spacing w:after="0" w:line="276" w:lineRule="auto"/>
        <w:jc w:val="both"/>
        <w:rPr>
          <w:rFonts w:cstheme="minorHAnsi"/>
          <w:b/>
        </w:rPr>
      </w:pPr>
      <w:r w:rsidRPr="00291195">
        <w:rPr>
          <w:rFonts w:cstheme="minorHAnsi"/>
        </w:rPr>
        <w:t xml:space="preserve">De grands programmes européens ou nationaux ainsi que la création de projets </w:t>
      </w:r>
      <w:proofErr w:type="spellStart"/>
      <w:r w:rsidRPr="00291195">
        <w:rPr>
          <w:rFonts w:cstheme="minorHAnsi"/>
        </w:rPr>
        <w:t>Flasgship</w:t>
      </w:r>
      <w:proofErr w:type="spellEnd"/>
      <w:r w:rsidRPr="00291195">
        <w:rPr>
          <w:rFonts w:cstheme="minorHAnsi"/>
        </w:rPr>
        <w:t xml:space="preserve"> pourront aller dans ce sens et sont grandement nécessaires</w:t>
      </w:r>
    </w:p>
    <w:p w14:paraId="726BEA52" w14:textId="6901915D" w:rsidR="00062B3A" w:rsidRDefault="00E4380E" w:rsidP="00E4380E">
      <w:pPr>
        <w:jc w:val="both"/>
      </w:pPr>
      <w:r w:rsidRPr="00291195">
        <w:rPr>
          <w:rFonts w:cstheme="minorHAnsi"/>
        </w:rPr>
        <w:t xml:space="preserve">Une présence </w:t>
      </w:r>
      <w:r w:rsidR="00C20E3D">
        <w:rPr>
          <w:rFonts w:cstheme="minorHAnsi"/>
        </w:rPr>
        <w:t>f</w:t>
      </w:r>
      <w:r w:rsidRPr="00291195">
        <w:rPr>
          <w:rFonts w:cstheme="minorHAnsi"/>
        </w:rPr>
        <w:t>rançaise significative dans les organismes de standardisation et de normalisation internationaux</w:t>
      </w:r>
      <w:r w:rsidR="00C20E3D">
        <w:rPr>
          <w:rFonts w:cstheme="minorHAnsi"/>
        </w:rPr>
        <w:t xml:space="preserve">, </w:t>
      </w:r>
      <w:r w:rsidRPr="00291195">
        <w:rPr>
          <w:rFonts w:cstheme="minorHAnsi"/>
        </w:rPr>
        <w:t>en particulier au 3GPP</w:t>
      </w:r>
      <w:r w:rsidR="00C20E3D">
        <w:rPr>
          <w:rFonts w:cstheme="minorHAnsi"/>
        </w:rPr>
        <w:t>,</w:t>
      </w:r>
      <w:r w:rsidRPr="00291195">
        <w:rPr>
          <w:rFonts w:cstheme="minorHAnsi"/>
        </w:rPr>
        <w:t xml:space="preserve"> parait fondamentale pour l’équilibre international et pour préserver les intérêts de souveraineté nationale.</w:t>
      </w:r>
    </w:p>
    <w:p w14:paraId="661A3262" w14:textId="03C871BF" w:rsidR="00E4380E" w:rsidRPr="00196E12" w:rsidRDefault="00276F48" w:rsidP="00B93C5A">
      <w:pPr>
        <w:jc w:val="both"/>
        <w:rPr>
          <w:u w:val="single"/>
        </w:rPr>
      </w:pPr>
      <w:r>
        <w:rPr>
          <w:u w:val="single"/>
        </w:rPr>
        <w:t>Développer l</w:t>
      </w:r>
      <w:r w:rsidR="00196E12" w:rsidRPr="00196E12">
        <w:rPr>
          <w:u w:val="single"/>
        </w:rPr>
        <w:t xml:space="preserve">a </w:t>
      </w:r>
      <w:r w:rsidR="003E28ED">
        <w:rPr>
          <w:u w:val="single"/>
        </w:rPr>
        <w:t>c</w:t>
      </w:r>
      <w:r w:rsidR="00196E12" w:rsidRPr="00196E12">
        <w:rPr>
          <w:u w:val="single"/>
        </w:rPr>
        <w:t>ybersécurité</w:t>
      </w:r>
    </w:p>
    <w:p w14:paraId="653626CA" w14:textId="77777777" w:rsidR="00DD47A9" w:rsidRDefault="00DD47A9" w:rsidP="00DD47A9">
      <w:pPr>
        <w:spacing w:after="0"/>
        <w:jc w:val="both"/>
        <w:rPr>
          <w:rFonts w:cstheme="minorHAnsi"/>
          <w:b/>
        </w:rPr>
      </w:pPr>
      <w:r>
        <w:rPr>
          <w:rFonts w:cstheme="minorHAnsi"/>
        </w:rPr>
        <w:t>Les déploiements progressifs de la 5G sont fortement dépendants des conditions de sécurité offertes. Au-delà des risques et de la complexité, la cybersécurité est source :</w:t>
      </w:r>
    </w:p>
    <w:p w14:paraId="697AF22A" w14:textId="77777777" w:rsidR="00DD47A9" w:rsidRPr="00D571BC" w:rsidRDefault="00DD47A9" w:rsidP="002B0242">
      <w:pPr>
        <w:pStyle w:val="Paragraphedeliste"/>
        <w:numPr>
          <w:ilvl w:val="0"/>
          <w:numId w:val="15"/>
        </w:numPr>
        <w:spacing w:after="200" w:line="276" w:lineRule="auto"/>
        <w:jc w:val="both"/>
        <w:rPr>
          <w:rFonts w:cstheme="minorHAnsi"/>
        </w:rPr>
      </w:pPr>
      <w:r w:rsidRPr="00D571BC">
        <w:rPr>
          <w:rFonts w:cstheme="minorHAnsi"/>
        </w:rPr>
        <w:t>D’accélération de la transformation numérique</w:t>
      </w:r>
    </w:p>
    <w:p w14:paraId="2CA92CD8" w14:textId="77777777" w:rsidR="00DD47A9" w:rsidRPr="00D571BC" w:rsidRDefault="00DD47A9" w:rsidP="002B0242">
      <w:pPr>
        <w:pStyle w:val="Paragraphedeliste"/>
        <w:numPr>
          <w:ilvl w:val="0"/>
          <w:numId w:val="15"/>
        </w:numPr>
        <w:spacing w:after="200" w:line="276" w:lineRule="auto"/>
        <w:jc w:val="both"/>
        <w:rPr>
          <w:rFonts w:cstheme="minorHAnsi"/>
        </w:rPr>
      </w:pPr>
      <w:r w:rsidRPr="00D571BC">
        <w:rPr>
          <w:rFonts w:cstheme="minorHAnsi"/>
        </w:rPr>
        <w:t>D’attractivité de l’infrastructure numérique</w:t>
      </w:r>
    </w:p>
    <w:p w14:paraId="712A3069" w14:textId="77777777" w:rsidR="00DD47A9" w:rsidRPr="00D571BC" w:rsidRDefault="00DD47A9" w:rsidP="002B0242">
      <w:pPr>
        <w:pStyle w:val="Paragraphedeliste"/>
        <w:numPr>
          <w:ilvl w:val="0"/>
          <w:numId w:val="15"/>
        </w:numPr>
        <w:spacing w:after="200" w:line="276" w:lineRule="auto"/>
        <w:jc w:val="both"/>
        <w:rPr>
          <w:rFonts w:cstheme="minorHAnsi"/>
        </w:rPr>
      </w:pPr>
      <w:r w:rsidRPr="00D571BC">
        <w:rPr>
          <w:rFonts w:cstheme="minorHAnsi"/>
        </w:rPr>
        <w:t xml:space="preserve">De développement économique de « pure </w:t>
      </w:r>
      <w:proofErr w:type="spellStart"/>
      <w:r w:rsidRPr="00D571BC">
        <w:rPr>
          <w:rFonts w:cstheme="minorHAnsi"/>
        </w:rPr>
        <w:t>players</w:t>
      </w:r>
      <w:proofErr w:type="spellEnd"/>
      <w:r w:rsidRPr="00D571BC">
        <w:rPr>
          <w:rFonts w:cstheme="minorHAnsi"/>
        </w:rPr>
        <w:t> » et fournisseurs de service de sécurité</w:t>
      </w:r>
    </w:p>
    <w:p w14:paraId="7A901318" w14:textId="3A65CD4A" w:rsidR="00DD47A9" w:rsidRPr="00D571BC" w:rsidRDefault="00DD47A9" w:rsidP="002B0242">
      <w:pPr>
        <w:pStyle w:val="Paragraphedeliste"/>
        <w:numPr>
          <w:ilvl w:val="0"/>
          <w:numId w:val="15"/>
        </w:numPr>
        <w:spacing w:after="200" w:line="276" w:lineRule="auto"/>
        <w:jc w:val="both"/>
        <w:rPr>
          <w:rFonts w:cstheme="minorHAnsi"/>
        </w:rPr>
      </w:pPr>
      <w:r w:rsidRPr="00D571BC">
        <w:rPr>
          <w:rFonts w:cstheme="minorHAnsi"/>
        </w:rPr>
        <w:t>De différen</w:t>
      </w:r>
      <w:r w:rsidR="008F6DBF">
        <w:rPr>
          <w:rFonts w:cstheme="minorHAnsi"/>
        </w:rPr>
        <w:t>c</w:t>
      </w:r>
      <w:r w:rsidRPr="00D571BC">
        <w:rPr>
          <w:rFonts w:cstheme="minorHAnsi"/>
        </w:rPr>
        <w:t>iateurs compétitifs</w:t>
      </w:r>
    </w:p>
    <w:p w14:paraId="56E2E77B" w14:textId="4BA90208" w:rsidR="00DD47A9" w:rsidRDefault="00CC5D19" w:rsidP="00CC5D19">
      <w:pPr>
        <w:jc w:val="both"/>
        <w:rPr>
          <w:rFonts w:cstheme="minorHAnsi"/>
        </w:rPr>
      </w:pPr>
      <w:r>
        <w:rPr>
          <w:rFonts w:cstheme="minorHAnsi"/>
        </w:rPr>
        <w:t>La 5G mérite donc une stratégie de développement concomitant de sa cybersécurité. Si la sécurisation des composants matériels et logiciels est indispensable, elle demeure relativement classique. A contrario, le développement d’un contexte où les utilisateurs bénéficieraient d’une cybersécurité évaluée et quantifiée, de solutions automatisées intelligentes (AI-</w:t>
      </w:r>
      <w:proofErr w:type="spellStart"/>
      <w:r>
        <w:rPr>
          <w:rFonts w:cstheme="minorHAnsi"/>
        </w:rPr>
        <w:t>based</w:t>
      </w:r>
      <w:proofErr w:type="spellEnd"/>
      <w:r>
        <w:rPr>
          <w:rFonts w:cstheme="minorHAnsi"/>
        </w:rPr>
        <w:t xml:space="preserve"> Software </w:t>
      </w:r>
      <w:proofErr w:type="spellStart"/>
      <w:r>
        <w:rPr>
          <w:rFonts w:cstheme="minorHAnsi"/>
        </w:rPr>
        <w:t>Defined</w:t>
      </w:r>
      <w:proofErr w:type="spellEnd"/>
      <w:r>
        <w:rPr>
          <w:rFonts w:cstheme="minorHAnsi"/>
        </w:rPr>
        <w:t xml:space="preserve"> Security) ou encore de l’agilité de la délivrance de la cybersécurité sous forme de services répondrait à nombre de besoins identifiés de la 5G tout en étant source de forte valeur ajoutée.</w:t>
      </w:r>
    </w:p>
    <w:p w14:paraId="7860F730" w14:textId="65FB7E7C" w:rsidR="00276F48" w:rsidRPr="008B57A6" w:rsidRDefault="00126E8E" w:rsidP="00276F48">
      <w:pPr>
        <w:jc w:val="both"/>
        <w:rPr>
          <w:u w:val="single"/>
        </w:rPr>
      </w:pPr>
      <w:r>
        <w:rPr>
          <w:u w:val="single"/>
        </w:rPr>
        <w:t>Accompagne</w:t>
      </w:r>
      <w:r w:rsidR="00CD6273">
        <w:rPr>
          <w:u w:val="single"/>
        </w:rPr>
        <w:t xml:space="preserve">r </w:t>
      </w:r>
      <w:r w:rsidR="00E51982">
        <w:rPr>
          <w:u w:val="single"/>
        </w:rPr>
        <w:t>l</w:t>
      </w:r>
      <w:r w:rsidR="00521682">
        <w:rPr>
          <w:u w:val="single"/>
        </w:rPr>
        <w:t>e</w:t>
      </w:r>
      <w:r w:rsidR="00276F48" w:rsidRPr="008B57A6">
        <w:rPr>
          <w:u w:val="single"/>
        </w:rPr>
        <w:t xml:space="preserve"> déploiement</w:t>
      </w:r>
      <w:r w:rsidR="00521682">
        <w:rPr>
          <w:u w:val="single"/>
        </w:rPr>
        <w:t xml:space="preserve"> de la 5G</w:t>
      </w:r>
    </w:p>
    <w:p w14:paraId="2275BBAA" w14:textId="7F57309F" w:rsidR="00AC4D29" w:rsidRPr="00291195" w:rsidRDefault="00AC4D29" w:rsidP="00AC4D29">
      <w:pPr>
        <w:jc w:val="both"/>
        <w:rPr>
          <w:rFonts w:cstheme="minorHAnsi"/>
        </w:rPr>
      </w:pPr>
      <w:r w:rsidRPr="00291195">
        <w:rPr>
          <w:rFonts w:cstheme="minorHAnsi"/>
        </w:rPr>
        <w:t xml:space="preserve">La 5G et ses promesses technologiques comme toute nouvelle </w:t>
      </w:r>
      <w:r>
        <w:rPr>
          <w:rFonts w:cstheme="minorHAnsi"/>
        </w:rPr>
        <w:t>technologie</w:t>
      </w:r>
      <w:r w:rsidRPr="00291195">
        <w:rPr>
          <w:rFonts w:cstheme="minorHAnsi"/>
        </w:rPr>
        <w:t xml:space="preserve"> apportent leur lot d</w:t>
      </w:r>
      <w:r w:rsidR="003D128C">
        <w:rPr>
          <w:rFonts w:cstheme="minorHAnsi"/>
        </w:rPr>
        <w:t>’exigences</w:t>
      </w:r>
      <w:r w:rsidRPr="00291195">
        <w:rPr>
          <w:rFonts w:cstheme="minorHAnsi"/>
        </w:rPr>
        <w:t xml:space="preserve">. En particulier la 5G arrive, non pas en remplacement mais en addition des systèmes mobiles existants, le tout dans un environnement déjà contraint. Ce déploiement sous contraintes </w:t>
      </w:r>
      <w:r w:rsidRPr="00291195">
        <w:rPr>
          <w:rFonts w:cstheme="minorHAnsi"/>
        </w:rPr>
        <w:lastRenderedPageBreak/>
        <w:t>constitue un enjeu majeur pour l’écosystème et pour la France, pour faire de cette nouvelle technologie en accélérateur de modernité.</w:t>
      </w:r>
    </w:p>
    <w:p w14:paraId="19AD3B8E" w14:textId="77777777" w:rsidR="00AC4D29" w:rsidRPr="00291195" w:rsidRDefault="00AC4D29" w:rsidP="00AC4D29">
      <w:pPr>
        <w:jc w:val="both"/>
        <w:rPr>
          <w:rFonts w:cstheme="minorHAnsi"/>
        </w:rPr>
      </w:pPr>
      <w:r w:rsidRPr="00291195">
        <w:rPr>
          <w:rFonts w:cstheme="minorHAnsi"/>
        </w:rPr>
        <w:t>Une nouvelle architecture de bout</w:t>
      </w:r>
      <w:r>
        <w:rPr>
          <w:rFonts w:cstheme="minorHAnsi"/>
        </w:rPr>
        <w:t>-</w:t>
      </w:r>
      <w:r w:rsidRPr="00291195">
        <w:rPr>
          <w:rFonts w:cstheme="minorHAnsi"/>
        </w:rPr>
        <w:t>en</w:t>
      </w:r>
      <w:r>
        <w:rPr>
          <w:rFonts w:cstheme="minorHAnsi"/>
        </w:rPr>
        <w:t>-</w:t>
      </w:r>
      <w:r w:rsidRPr="00291195">
        <w:rPr>
          <w:rFonts w:cstheme="minorHAnsi"/>
        </w:rPr>
        <w:t>bout de transition doit être mise en place de manière à préparer l’arrivée de la 5G autonome, tout en améliorant significativement l’interopérabilité avec les systèmes existants et entre les vendeurs.</w:t>
      </w:r>
    </w:p>
    <w:p w14:paraId="25D2856A" w14:textId="4D869E98" w:rsidR="00AC4D29" w:rsidRPr="00291195" w:rsidRDefault="00AC4D29" w:rsidP="00AC4D29">
      <w:pPr>
        <w:jc w:val="both"/>
        <w:rPr>
          <w:rFonts w:cstheme="minorHAnsi"/>
        </w:rPr>
      </w:pPr>
      <w:r w:rsidRPr="00291195">
        <w:rPr>
          <w:rFonts w:cstheme="minorHAnsi"/>
        </w:rPr>
        <w:t>Les nouvelles antennes, amenées à être plus efficace</w:t>
      </w:r>
      <w:r w:rsidR="004B5A20">
        <w:rPr>
          <w:rFonts w:cstheme="minorHAnsi"/>
        </w:rPr>
        <w:t>s</w:t>
      </w:r>
      <w:r w:rsidRPr="00291195">
        <w:rPr>
          <w:rFonts w:cstheme="minorHAnsi"/>
        </w:rPr>
        <w:t xml:space="preserve"> spectralement et énergétiquement, requièrent néanmoins un effort significatif d’intégration dans le paysage urbain du fait de leur poids et de leur caractère « tout intégré ». </w:t>
      </w:r>
    </w:p>
    <w:p w14:paraId="6BE0BD85" w14:textId="43C54FA3" w:rsidR="00CC5D19" w:rsidRDefault="00AC4D29" w:rsidP="00AC4D29">
      <w:pPr>
        <w:jc w:val="both"/>
        <w:rPr>
          <w:rFonts w:cstheme="minorHAnsi"/>
        </w:rPr>
      </w:pPr>
      <w:r w:rsidRPr="00291195">
        <w:rPr>
          <w:rFonts w:cstheme="minorHAnsi"/>
        </w:rPr>
        <w:t>L’un des enjeux les plus forts réside dans l’utilisation des nouvelles bandes de fréquences qui elles aussi devront cohabiter avec celles</w:t>
      </w:r>
      <w:r w:rsidR="0099707D">
        <w:rPr>
          <w:rFonts w:cstheme="minorHAnsi"/>
        </w:rPr>
        <w:t xml:space="preserve"> des</w:t>
      </w:r>
      <w:r w:rsidRPr="00291195">
        <w:rPr>
          <w:rFonts w:cstheme="minorHAnsi"/>
        </w:rPr>
        <w:t xml:space="preserve"> systèmes existants (entre autres). La configuration optimale de la 5G ne sera possible qu’avec la disparition progressive de ces anciens systèmes, condition sine</w:t>
      </w:r>
      <w:r>
        <w:rPr>
          <w:rFonts w:cstheme="minorHAnsi"/>
        </w:rPr>
        <w:t xml:space="preserve"> </w:t>
      </w:r>
      <w:r w:rsidRPr="00291195">
        <w:rPr>
          <w:rFonts w:cstheme="minorHAnsi"/>
        </w:rPr>
        <w:t>qua</w:t>
      </w:r>
      <w:r>
        <w:rPr>
          <w:rFonts w:cstheme="minorHAnsi"/>
        </w:rPr>
        <w:t xml:space="preserve"> </w:t>
      </w:r>
      <w:r w:rsidRPr="00291195">
        <w:rPr>
          <w:rFonts w:cstheme="minorHAnsi"/>
        </w:rPr>
        <w:t>none d’un déploiement ambitieux de la 5G.</w:t>
      </w:r>
    </w:p>
    <w:p w14:paraId="4620439E" w14:textId="795F07D3" w:rsidR="00905522" w:rsidRDefault="006D1C18" w:rsidP="00905522">
      <w:pPr>
        <w:jc w:val="both"/>
        <w:rPr>
          <w:rFonts w:cstheme="minorHAnsi"/>
        </w:rPr>
      </w:pPr>
      <w:r>
        <w:rPr>
          <w:rFonts w:cstheme="minorHAnsi"/>
        </w:rPr>
        <w:t xml:space="preserve">Enfin l’enjeu </w:t>
      </w:r>
      <w:r w:rsidR="00905522">
        <w:rPr>
          <w:rFonts w:cstheme="minorHAnsi"/>
        </w:rPr>
        <w:t>énergétique</w:t>
      </w:r>
      <w:r w:rsidRPr="006D1C18">
        <w:t xml:space="preserve"> </w:t>
      </w:r>
      <w:r>
        <w:t xml:space="preserve">se doit d’être au cœur </w:t>
      </w:r>
      <w:r w:rsidR="00905522">
        <w:t>du déploiement de la 5G et de ses é</w:t>
      </w:r>
      <w:r>
        <w:t>volutions. L’ajout d’</w:t>
      </w:r>
      <w:r w:rsidR="00905522">
        <w:t>é</w:t>
      </w:r>
      <w:r>
        <w:t>quipement pour supporter cette nouvelle technologie est inévitable. C’est donc un enjeu crucial d’ajouter une technologie qui soit plus efficace énergétiquement. La 5G</w:t>
      </w:r>
      <w:r w:rsidR="00905522">
        <w:t xml:space="preserve"> </w:t>
      </w:r>
      <w:r>
        <w:t>aura vocation à terme de remplacer les anciennes générations sur toutes les bandes existantes pour que tout le trafic écoulé le soit de manière plus efficace d’un point de vue énergétique. On estime que la 5G sera 10 fois plus efficace</w:t>
      </w:r>
      <w:r>
        <w:rPr>
          <w:rFonts w:cstheme="minorHAnsi"/>
        </w:rPr>
        <w:t xml:space="preserve"> que la 4G à horizon 2025.</w:t>
      </w:r>
      <w:r w:rsidR="00905522">
        <w:rPr>
          <w:rFonts w:cstheme="minorHAnsi"/>
        </w:rPr>
        <w:t xml:space="preserve"> L’effort de recherche national devra se concentrer sur ces questions de manière importante au fil du déploiement de la 5G et de ses évolutions.</w:t>
      </w:r>
    </w:p>
    <w:p w14:paraId="2FAACA51" w14:textId="00943556" w:rsidR="00905522" w:rsidRDefault="00905522" w:rsidP="00905522">
      <w:pPr>
        <w:jc w:val="both"/>
      </w:pPr>
      <w:r>
        <w:t xml:space="preserve">Un document de type livre blanc </w:t>
      </w:r>
      <w:r w:rsidR="00906FE0">
        <w:t>a été rédigé</w:t>
      </w:r>
      <w:r>
        <w:t xml:space="preserve"> au sein du CSF infrastructures numériques sur la question environnementale associée au numérique et à la 5G.</w:t>
      </w:r>
    </w:p>
    <w:p w14:paraId="0FD43AD7" w14:textId="734C7397" w:rsidR="00D27994" w:rsidRPr="00FE1CA9" w:rsidRDefault="007172F1" w:rsidP="00B93C5A">
      <w:pPr>
        <w:jc w:val="both"/>
        <w:rPr>
          <w:u w:val="single"/>
        </w:rPr>
      </w:pPr>
      <w:r>
        <w:rPr>
          <w:u w:val="single"/>
        </w:rPr>
        <w:t>Créer</w:t>
      </w:r>
      <w:r w:rsidR="00EB6E5F">
        <w:rPr>
          <w:u w:val="single"/>
        </w:rPr>
        <w:t xml:space="preserve"> un écosystè</w:t>
      </w:r>
      <w:r w:rsidR="00043ABD">
        <w:rPr>
          <w:u w:val="single"/>
        </w:rPr>
        <w:t>me matériel et business favorisant l</w:t>
      </w:r>
      <w:r w:rsidR="00D27994" w:rsidRPr="00FE1CA9">
        <w:rPr>
          <w:u w:val="single"/>
        </w:rPr>
        <w:t>’émergence de la bande 26 G</w:t>
      </w:r>
      <w:r w:rsidR="00FE1CA9" w:rsidRPr="00FE1CA9">
        <w:rPr>
          <w:u w:val="single"/>
        </w:rPr>
        <w:t>Hz</w:t>
      </w:r>
    </w:p>
    <w:p w14:paraId="24F1BA4A" w14:textId="5B019A63" w:rsidR="003E432C" w:rsidRPr="00291195" w:rsidRDefault="003E432C" w:rsidP="003E432C">
      <w:pPr>
        <w:jc w:val="both"/>
        <w:rPr>
          <w:rFonts w:cstheme="minorHAnsi"/>
        </w:rPr>
      </w:pPr>
      <w:r w:rsidRPr="00291195">
        <w:rPr>
          <w:rFonts w:cstheme="minorHAnsi"/>
        </w:rPr>
        <w:t>Si l’attention immédiate se porte sur la bande 3,5</w:t>
      </w:r>
      <w:r>
        <w:rPr>
          <w:rFonts w:cstheme="minorHAnsi"/>
        </w:rPr>
        <w:t xml:space="preserve"> </w:t>
      </w:r>
      <w:r w:rsidRPr="00291195">
        <w:rPr>
          <w:rFonts w:cstheme="minorHAnsi"/>
        </w:rPr>
        <w:t>GHz en pionnière de la 5G, la bande 26</w:t>
      </w:r>
      <w:r>
        <w:rPr>
          <w:rFonts w:cstheme="minorHAnsi"/>
        </w:rPr>
        <w:t xml:space="preserve"> </w:t>
      </w:r>
      <w:r w:rsidRPr="00291195">
        <w:rPr>
          <w:rFonts w:cstheme="minorHAnsi"/>
        </w:rPr>
        <w:t>GHz n’est pas en reste. La France a lancé des appels à projet sur 3 ans et contrairement au préc</w:t>
      </w:r>
      <w:r w:rsidR="00435703">
        <w:rPr>
          <w:rFonts w:cstheme="minorHAnsi"/>
        </w:rPr>
        <w:t>é</w:t>
      </w:r>
      <w:r w:rsidRPr="00291195">
        <w:rPr>
          <w:rFonts w:cstheme="minorHAnsi"/>
        </w:rPr>
        <w:t xml:space="preserve">dent guichet « pilote 5G », des partenaires variés ont répondu favorablement et avec ambition. Il s’agit surement d’un signe que la 5G pour les usages verticaux, promue par la </w:t>
      </w:r>
      <w:r w:rsidR="00435703">
        <w:rPr>
          <w:rFonts w:cstheme="minorHAnsi"/>
        </w:rPr>
        <w:t>C</w:t>
      </w:r>
      <w:r w:rsidRPr="00291195">
        <w:rPr>
          <w:rFonts w:cstheme="minorHAnsi"/>
        </w:rPr>
        <w:t xml:space="preserve">ommission </w:t>
      </w:r>
      <w:r w:rsidR="00435703">
        <w:rPr>
          <w:rFonts w:cstheme="minorHAnsi"/>
        </w:rPr>
        <w:t>E</w:t>
      </w:r>
      <w:r w:rsidRPr="00291195">
        <w:rPr>
          <w:rFonts w:cstheme="minorHAnsi"/>
        </w:rPr>
        <w:t xml:space="preserve">uropéenne, est en cours d’adoption. </w:t>
      </w:r>
    </w:p>
    <w:p w14:paraId="68847A1A" w14:textId="24CEBADC" w:rsidR="003E432C" w:rsidRPr="00291195" w:rsidRDefault="003E432C" w:rsidP="003E432C">
      <w:pPr>
        <w:jc w:val="both"/>
        <w:rPr>
          <w:rFonts w:cstheme="minorHAnsi"/>
        </w:rPr>
      </w:pPr>
      <w:r w:rsidRPr="00291195">
        <w:rPr>
          <w:rFonts w:cstheme="minorHAnsi"/>
        </w:rPr>
        <w:t xml:space="preserve">L’utilisation de cette bande représente de nouveaux </w:t>
      </w:r>
      <w:r>
        <w:rPr>
          <w:rFonts w:cstheme="minorHAnsi"/>
        </w:rPr>
        <w:t>défis</w:t>
      </w:r>
      <w:r w:rsidRPr="00291195">
        <w:rPr>
          <w:rFonts w:cstheme="minorHAnsi"/>
        </w:rPr>
        <w:t xml:space="preserve"> technologiques importants tels que l’intégration de petites antennes ou le déploiement lui-même qui devra tenir compte des limites de propagation et de pénétration de ces ondes centimétriques.</w:t>
      </w:r>
    </w:p>
    <w:p w14:paraId="3D4D33C0" w14:textId="0EFD41B7" w:rsidR="003E432C" w:rsidRPr="00291195" w:rsidRDefault="003E432C" w:rsidP="003E432C">
      <w:pPr>
        <w:jc w:val="both"/>
        <w:rPr>
          <w:rFonts w:cstheme="minorHAnsi"/>
        </w:rPr>
      </w:pPr>
      <w:r w:rsidRPr="00291195">
        <w:rPr>
          <w:rFonts w:cstheme="minorHAnsi"/>
        </w:rPr>
        <w:t>Néanmoins</w:t>
      </w:r>
      <w:r>
        <w:rPr>
          <w:rFonts w:cstheme="minorHAnsi"/>
        </w:rPr>
        <w:t xml:space="preserve">, les bandes millimétriques apportent des </w:t>
      </w:r>
      <w:r w:rsidRPr="00291195">
        <w:rPr>
          <w:rFonts w:cstheme="minorHAnsi"/>
        </w:rPr>
        <w:t>avantages</w:t>
      </w:r>
      <w:r>
        <w:rPr>
          <w:rFonts w:cstheme="minorHAnsi"/>
        </w:rPr>
        <w:t> :</w:t>
      </w:r>
      <w:r w:rsidRPr="00291195">
        <w:rPr>
          <w:rFonts w:cstheme="minorHAnsi"/>
        </w:rPr>
        <w:t xml:space="preserve"> meilleur</w:t>
      </w:r>
      <w:r>
        <w:rPr>
          <w:rFonts w:cstheme="minorHAnsi"/>
        </w:rPr>
        <w:t>e</w:t>
      </w:r>
      <w:r w:rsidRPr="00291195">
        <w:rPr>
          <w:rFonts w:cstheme="minorHAnsi"/>
        </w:rPr>
        <w:t xml:space="preserve"> aptitude à isoler les rayonnements, de grandes largeurs de bandes et donc de ressources disponibles</w:t>
      </w:r>
      <w:r w:rsidR="002B2B4A">
        <w:rPr>
          <w:rFonts w:cstheme="minorHAnsi"/>
        </w:rPr>
        <w:t>.</w:t>
      </w:r>
    </w:p>
    <w:p w14:paraId="55C733B3" w14:textId="77777777" w:rsidR="003E432C" w:rsidRPr="00291195" w:rsidRDefault="003E432C" w:rsidP="003E432C">
      <w:pPr>
        <w:jc w:val="both"/>
        <w:rPr>
          <w:rFonts w:cstheme="minorHAnsi"/>
        </w:rPr>
      </w:pPr>
      <w:r w:rsidRPr="00291195">
        <w:rPr>
          <w:rFonts w:cstheme="minorHAnsi"/>
        </w:rPr>
        <w:t>Le développement d’un écosystème matériel et business dans la bande 26 GHz constitue bien une nouvelle étape dans le développement de la 5G et une nouvelle opportunité pour l’adoption de cette technologie par l’industrie, la santé, les villes, et la société dans son entièreté.</w:t>
      </w:r>
    </w:p>
    <w:p w14:paraId="3EDFD30A" w14:textId="6A6AED5F" w:rsidR="00425991" w:rsidRDefault="005803BF" w:rsidP="00B93C5A">
      <w:pPr>
        <w:jc w:val="both"/>
      </w:pPr>
      <w:r>
        <w:rPr>
          <w:rFonts w:cstheme="minorHAnsi"/>
        </w:rPr>
        <w:t>L</w:t>
      </w:r>
      <w:r w:rsidR="00905522">
        <w:rPr>
          <w:rFonts w:cstheme="minorHAnsi"/>
        </w:rPr>
        <w:t xml:space="preserve">es attentes initiales de la 5G pourraient se résumer comme suit : i) Apporter de nouvelles performances et permettre ainsi au client final une expérience inédite (connectivité améliorée partout et tout le temps),  ii)  Moderniser la société et l’industrie au sens large grâce à une 5G hyper flexible, au </w:t>
      </w:r>
      <w:r w:rsidR="00D86D64">
        <w:rPr>
          <w:rFonts w:cstheme="minorHAnsi"/>
        </w:rPr>
        <w:t>« </w:t>
      </w:r>
      <w:proofErr w:type="spellStart"/>
      <w:r w:rsidR="00905522">
        <w:rPr>
          <w:rFonts w:cstheme="minorHAnsi"/>
        </w:rPr>
        <w:t>slicing</w:t>
      </w:r>
      <w:proofErr w:type="spellEnd"/>
      <w:r w:rsidR="00D86D64">
        <w:rPr>
          <w:rFonts w:cstheme="minorHAnsi"/>
        </w:rPr>
        <w:t> »</w:t>
      </w:r>
      <w:r w:rsidR="00905522">
        <w:rPr>
          <w:rFonts w:cstheme="minorHAnsi"/>
        </w:rPr>
        <w:t>, à la virtualisation et à une nouvelle génération d’usage, et  iii)  Tenir compte des enjeux sociétaux et les adresser grâce à une 5G maitrisée et sobre énergétiquement.</w:t>
      </w:r>
    </w:p>
    <w:p w14:paraId="0900A067" w14:textId="78163A93" w:rsidR="00906FE0" w:rsidRDefault="00906FE0">
      <w:pPr>
        <w:spacing w:line="259" w:lineRule="auto"/>
        <w:rPr>
          <w:b/>
          <w:bCs/>
        </w:rPr>
      </w:pPr>
      <w:r>
        <w:rPr>
          <w:b/>
          <w:bCs/>
        </w:rPr>
        <w:br w:type="page"/>
      </w:r>
    </w:p>
    <w:p w14:paraId="3CC05869" w14:textId="471197FD" w:rsidR="00425991" w:rsidRPr="00C03CCA" w:rsidRDefault="00425991" w:rsidP="00425991">
      <w:pPr>
        <w:jc w:val="both"/>
        <w:rPr>
          <w:b/>
          <w:bCs/>
        </w:rPr>
      </w:pPr>
      <w:r w:rsidRPr="00C03CCA">
        <w:rPr>
          <w:b/>
          <w:bCs/>
        </w:rPr>
        <w:lastRenderedPageBreak/>
        <w:t>Afin d’atteindre les objectifs fixés, tant sur le plan des avancées technologiques promises que sur celui des enjeux sociétaux à relever, Il est donc important de</w:t>
      </w:r>
      <w:r w:rsidR="005B65BD">
        <w:rPr>
          <w:b/>
          <w:bCs/>
        </w:rPr>
        <w:t xml:space="preserve"> </w:t>
      </w:r>
      <w:r w:rsidRPr="00C03CCA">
        <w:rPr>
          <w:b/>
          <w:bCs/>
        </w:rPr>
        <w:t>poursuivre les efforts entrepris tels que</w:t>
      </w:r>
      <w:r w:rsidR="005B65BD">
        <w:rPr>
          <w:b/>
          <w:bCs/>
        </w:rPr>
        <w:t> :</w:t>
      </w:r>
    </w:p>
    <w:p w14:paraId="3A0C7974" w14:textId="4CC08F5E" w:rsidR="00425991" w:rsidRPr="00C03CCA" w:rsidRDefault="00425991" w:rsidP="00425991">
      <w:pPr>
        <w:pStyle w:val="Paragraphedeliste"/>
        <w:numPr>
          <w:ilvl w:val="0"/>
          <w:numId w:val="13"/>
        </w:numPr>
        <w:spacing w:after="0" w:line="240" w:lineRule="auto"/>
        <w:contextualSpacing w:val="0"/>
        <w:jc w:val="both"/>
        <w:rPr>
          <w:rFonts w:cstheme="minorHAnsi"/>
          <w:b/>
          <w:bCs/>
        </w:rPr>
      </w:pPr>
      <w:r w:rsidRPr="00C03CCA">
        <w:rPr>
          <w:rFonts w:cstheme="minorHAnsi"/>
          <w:b/>
          <w:bCs/>
        </w:rPr>
        <w:t>Financer la recherche et l’innovation en France et en Europe pour les prochaines phases de la 5G, allant au-delà du haut débit mobile et intégrant par exemple les communications critiques, pour préparer le futur, expérimenter les nouveaux usages et accompagner la transformation numérique, en particulier de l’industrie. Cela devra permettre de renforcer la mise au point de nouveaux types de partenariats stimulant l’adhé</w:t>
      </w:r>
      <w:r w:rsidR="002C7B0E">
        <w:rPr>
          <w:rFonts w:cstheme="minorHAnsi"/>
          <w:b/>
          <w:bCs/>
        </w:rPr>
        <w:t>sion</w:t>
      </w:r>
      <w:r w:rsidRPr="00C03CCA">
        <w:rPr>
          <w:rFonts w:cstheme="minorHAnsi"/>
          <w:b/>
          <w:bCs/>
        </w:rPr>
        <w:t xml:space="preserve"> des verticaux.</w:t>
      </w:r>
    </w:p>
    <w:p w14:paraId="0B9C31A8" w14:textId="77777777" w:rsidR="00425991" w:rsidRPr="00C03CCA" w:rsidRDefault="00425991" w:rsidP="00425991">
      <w:pPr>
        <w:pStyle w:val="Paragraphedeliste"/>
        <w:numPr>
          <w:ilvl w:val="0"/>
          <w:numId w:val="13"/>
        </w:numPr>
        <w:spacing w:after="0" w:line="240" w:lineRule="auto"/>
        <w:contextualSpacing w:val="0"/>
        <w:jc w:val="both"/>
        <w:rPr>
          <w:rFonts w:cstheme="minorHAnsi"/>
          <w:b/>
          <w:bCs/>
        </w:rPr>
      </w:pPr>
      <w:r w:rsidRPr="00C03CCA">
        <w:rPr>
          <w:rFonts w:cstheme="minorHAnsi"/>
          <w:b/>
          <w:bCs/>
        </w:rPr>
        <w:t xml:space="preserve">Favoriser la mise au point de plateformes collaboratives ouvertes pour tester l’interopérabilité entre acteurs, pour tester l’introduction de nouveaux services à valeurs ajouté et la mise au point de slices dynamiques de bout en bout.  </w:t>
      </w:r>
    </w:p>
    <w:p w14:paraId="0229BDB2" w14:textId="77777777" w:rsidR="00425991" w:rsidRPr="00C03CCA" w:rsidRDefault="00425991" w:rsidP="00425991">
      <w:pPr>
        <w:pStyle w:val="Paragraphedeliste"/>
        <w:spacing w:after="0" w:line="240" w:lineRule="auto"/>
        <w:contextualSpacing w:val="0"/>
        <w:jc w:val="both"/>
        <w:rPr>
          <w:rFonts w:cstheme="minorHAnsi"/>
          <w:b/>
          <w:bCs/>
        </w:rPr>
      </w:pPr>
    </w:p>
    <w:p w14:paraId="165F09F8" w14:textId="02A2773E" w:rsidR="00425991" w:rsidRPr="00C03CCA" w:rsidRDefault="00425991" w:rsidP="00425991">
      <w:pPr>
        <w:spacing w:after="0" w:line="240" w:lineRule="auto"/>
        <w:jc w:val="both"/>
        <w:rPr>
          <w:rFonts w:cstheme="minorHAnsi"/>
          <w:b/>
          <w:bCs/>
        </w:rPr>
      </w:pPr>
      <w:r w:rsidRPr="00C03CCA">
        <w:rPr>
          <w:rFonts w:cstheme="minorHAnsi"/>
          <w:b/>
          <w:bCs/>
        </w:rPr>
        <w:t>Les projets annoncés par l’Arcep et le gouvernement autour de partenariat pour la fréquence 26 GHz et la mise en route des premiers réseaux 5G devraient également favoriser la mise en place de nouveaux modèles et de nouveaux usages et ainsi ouvrir la voie à une 5G flexible et optimale pour les besoins des verticaux.</w:t>
      </w:r>
    </w:p>
    <w:p w14:paraId="570E1A54" w14:textId="77777777" w:rsidR="00425991" w:rsidRPr="00C03CCA" w:rsidRDefault="00425991" w:rsidP="00425991">
      <w:pPr>
        <w:spacing w:after="0" w:line="240" w:lineRule="auto"/>
        <w:rPr>
          <w:rFonts w:cstheme="minorHAnsi"/>
          <w:b/>
          <w:bCs/>
        </w:rPr>
      </w:pPr>
    </w:p>
    <w:p w14:paraId="5314F1F0" w14:textId="72985F29" w:rsidR="00425991" w:rsidRPr="00C03CCA" w:rsidRDefault="00425991" w:rsidP="00425991">
      <w:pPr>
        <w:jc w:val="both"/>
        <w:rPr>
          <w:rFonts w:cstheme="minorHAnsi"/>
          <w:b/>
          <w:bCs/>
          <w:u w:val="single"/>
        </w:rPr>
      </w:pPr>
      <w:r w:rsidRPr="00C03CCA">
        <w:rPr>
          <w:rFonts w:cstheme="minorHAnsi"/>
          <w:b/>
          <w:bCs/>
        </w:rPr>
        <w:t>La filière Infrastructures Numériques peut également aider à l’émergence</w:t>
      </w:r>
      <w:r w:rsidR="00FC6D7F">
        <w:rPr>
          <w:rFonts w:cstheme="minorHAnsi"/>
          <w:b/>
          <w:bCs/>
        </w:rPr>
        <w:t>,</w:t>
      </w:r>
      <w:r w:rsidRPr="00C03CCA">
        <w:rPr>
          <w:rFonts w:cstheme="minorHAnsi"/>
          <w:b/>
          <w:bCs/>
        </w:rPr>
        <w:t xml:space="preserve"> voire à la fiabilisation de ces éléments, en coordination avec d’autres CSF (par exemple mobilité, sécurité, électronique, etc.) dès lors qu’il y a une volonté de la puissance publique d’avancer ensemble</w:t>
      </w:r>
      <w:r w:rsidRPr="00C03CCA">
        <w:rPr>
          <w:rFonts w:cstheme="minorHAnsi"/>
          <w:b/>
          <w:bCs/>
          <w:u w:val="single"/>
        </w:rPr>
        <w:t xml:space="preserve"> comme cela a pu être le cas avec le plan souveraineté télécom.</w:t>
      </w:r>
    </w:p>
    <w:sectPr w:rsidR="00425991" w:rsidRPr="00C03CCA" w:rsidSect="00566EC8">
      <w:headerReference w:type="default" r:id="rId10"/>
      <w:footerReference w:type="default" r:id="rId11"/>
      <w:pgSz w:w="11906" w:h="17338"/>
      <w:pgMar w:top="1417" w:right="1417" w:bottom="1417" w:left="141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07AD40" w14:textId="77777777" w:rsidR="004F2150" w:rsidRDefault="004F2150" w:rsidP="00FA6A88">
      <w:pPr>
        <w:spacing w:after="0" w:line="240" w:lineRule="auto"/>
      </w:pPr>
      <w:r>
        <w:separator/>
      </w:r>
    </w:p>
  </w:endnote>
  <w:endnote w:type="continuationSeparator" w:id="0">
    <w:p w14:paraId="21E58FBB" w14:textId="77777777" w:rsidR="004F2150" w:rsidRDefault="004F2150" w:rsidP="00FA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75 Bold">
    <w:altName w:val="Arial"/>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462073"/>
      <w:docPartObj>
        <w:docPartGallery w:val="Page Numbers (Bottom of Page)"/>
        <w:docPartUnique/>
      </w:docPartObj>
    </w:sdtPr>
    <w:sdtEndPr/>
    <w:sdtContent>
      <w:p w14:paraId="7118FA96" w14:textId="7B5E3C8D" w:rsidR="00523993" w:rsidRDefault="00523993">
        <w:pPr>
          <w:pStyle w:val="Pieddepage"/>
          <w:jc w:val="center"/>
        </w:pPr>
        <w:r>
          <w:fldChar w:fldCharType="begin"/>
        </w:r>
        <w:r>
          <w:instrText>PAGE   \* MERGEFORMAT</w:instrText>
        </w:r>
        <w:r>
          <w:fldChar w:fldCharType="separate"/>
        </w:r>
        <w:r w:rsidR="005555B3">
          <w:rPr>
            <w:noProof/>
          </w:rPr>
          <w:t>3</w:t>
        </w:r>
        <w:r>
          <w:fldChar w:fldCharType="end"/>
        </w:r>
      </w:p>
    </w:sdtContent>
  </w:sdt>
  <w:p w14:paraId="0EFEC306" w14:textId="77777777" w:rsidR="00523993" w:rsidRDefault="0052399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E6C6F" w14:textId="77777777" w:rsidR="004F2150" w:rsidRDefault="004F2150" w:rsidP="00FA6A88">
      <w:pPr>
        <w:spacing w:after="0" w:line="240" w:lineRule="auto"/>
      </w:pPr>
      <w:r>
        <w:separator/>
      </w:r>
    </w:p>
  </w:footnote>
  <w:footnote w:type="continuationSeparator" w:id="0">
    <w:p w14:paraId="34DF0253" w14:textId="77777777" w:rsidR="004F2150" w:rsidRDefault="004F2150" w:rsidP="00FA6A88">
      <w:pPr>
        <w:spacing w:after="0" w:line="240" w:lineRule="auto"/>
      </w:pPr>
      <w:r>
        <w:continuationSeparator/>
      </w:r>
    </w:p>
  </w:footnote>
  <w:footnote w:id="1">
    <w:p w14:paraId="6E39217C" w14:textId="5E89C3E7" w:rsidR="001A3AA3" w:rsidRDefault="001A3AA3">
      <w:pPr>
        <w:pStyle w:val="Notedebasdepage"/>
      </w:pPr>
      <w:r>
        <w:rPr>
          <w:rStyle w:val="Appelnotedebasdep"/>
        </w:rPr>
        <w:footnoteRef/>
      </w:r>
      <w:r>
        <w:t xml:space="preserve"> Union Internationale des Télécommunications</w:t>
      </w:r>
    </w:p>
  </w:footnote>
  <w:footnote w:id="2">
    <w:p w14:paraId="2493C138" w14:textId="7A14CABE" w:rsidR="001A3AA3" w:rsidRDefault="001A3AA3">
      <w:pPr>
        <w:pStyle w:val="Notedebasdepage"/>
      </w:pPr>
      <w:r>
        <w:rPr>
          <w:rStyle w:val="Appelnotedebasdep"/>
        </w:rPr>
        <w:footnoteRef/>
      </w:r>
      <w:r>
        <w:t xml:space="preserve"> </w:t>
      </w:r>
      <w:r w:rsidRPr="001A3AA3">
        <w:t>International Mobile Telecommunications-2020</w:t>
      </w:r>
    </w:p>
  </w:footnote>
  <w:footnote w:id="3">
    <w:p w14:paraId="5312436D" w14:textId="77777777" w:rsidR="00062B3A" w:rsidRPr="00171A68" w:rsidRDefault="00062B3A" w:rsidP="00062B3A">
      <w:pPr>
        <w:pStyle w:val="Notedebasdepage"/>
      </w:pPr>
      <w:r>
        <w:rPr>
          <w:rStyle w:val="Appelnotedebasdep"/>
        </w:rPr>
        <w:footnoteRef/>
      </w:r>
      <w:r w:rsidRPr="00171A68">
        <w:t xml:space="preserve"> </w:t>
      </w:r>
      <w:r w:rsidRPr="00291195">
        <w:t>https://www.arcep.fr/cartes-et-donnees/nos-publications-chiffrees/experimentations-5g-en-france/tableau-deploiements-5g.html#c17577</w:t>
      </w:r>
    </w:p>
  </w:footnote>
  <w:footnote w:id="4">
    <w:p w14:paraId="7EB1A0F5" w14:textId="77777777" w:rsidR="00062B3A" w:rsidRPr="00171A68" w:rsidRDefault="00062B3A" w:rsidP="00062B3A">
      <w:pPr>
        <w:pStyle w:val="Notedebasdepage"/>
      </w:pPr>
      <w:r>
        <w:rPr>
          <w:rStyle w:val="Appelnotedebasdep"/>
        </w:rPr>
        <w:footnoteRef/>
      </w:r>
      <w:r w:rsidRPr="00171A68">
        <w:t xml:space="preserve"> https://www.celticnext.eu/project-sendate/</w:t>
      </w:r>
    </w:p>
  </w:footnote>
  <w:footnote w:id="5">
    <w:p w14:paraId="7F78DA93" w14:textId="77777777" w:rsidR="00062B3A" w:rsidRDefault="00062B3A" w:rsidP="00062B3A">
      <w:pPr>
        <w:pStyle w:val="Notedebasdepage"/>
      </w:pPr>
      <w:r>
        <w:rPr>
          <w:rStyle w:val="Appelnotedebasdep"/>
        </w:rPr>
        <w:footnoteRef/>
      </w:r>
      <w:r>
        <w:t xml:space="preserve"> </w:t>
      </w:r>
      <w:r w:rsidRPr="00AC3440">
        <w:t>https://5g-ppp.eu/5g-eve/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1FCE4" w14:textId="13DD4253" w:rsidR="00523993" w:rsidRPr="00FA6A88" w:rsidRDefault="00523993" w:rsidP="00FA6A88">
    <w:pPr>
      <w:spacing w:after="0" w:line="240" w:lineRule="auto"/>
      <w:jc w:val="center"/>
      <w:rPr>
        <w:color w:val="2F5496" w:themeColor="accent1" w:themeShade="BF"/>
        <w:sz w:val="24"/>
        <w:szCs w:val="24"/>
      </w:rPr>
    </w:pPr>
    <w:r>
      <w:rPr>
        <w:noProof/>
        <w:lang w:eastAsia="fr-FR"/>
      </w:rPr>
      <w:drawing>
        <wp:anchor distT="0" distB="0" distL="114300" distR="114300" simplePos="0" relativeHeight="251659264" behindDoc="0" locked="0" layoutInCell="1" allowOverlap="1" wp14:anchorId="126A473B" wp14:editId="4F82FFA5">
          <wp:simplePos x="0" y="0"/>
          <wp:positionH relativeFrom="margin">
            <wp:posOffset>846455</wp:posOffset>
          </wp:positionH>
          <wp:positionV relativeFrom="paragraph">
            <wp:posOffset>-266700</wp:posOffset>
          </wp:positionV>
          <wp:extent cx="923925" cy="89053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90530"/>
                  </a:xfrm>
                  <a:prstGeom prst="rect">
                    <a:avLst/>
                  </a:prstGeom>
                  <a:noFill/>
                </pic:spPr>
              </pic:pic>
            </a:graphicData>
          </a:graphic>
          <wp14:sizeRelH relativeFrom="margin">
            <wp14:pctWidth>0</wp14:pctWidth>
          </wp14:sizeRelH>
          <wp14:sizeRelV relativeFrom="margin">
            <wp14:pctHeight>0</wp14:pctHeight>
          </wp14:sizeRelV>
        </wp:anchor>
      </w:drawing>
    </w:r>
    <w:r w:rsidRPr="00FA6A88">
      <w:rPr>
        <w:color w:val="2F5496" w:themeColor="accent1" w:themeShade="BF"/>
        <w:sz w:val="24"/>
        <w:szCs w:val="24"/>
      </w:rPr>
      <w:t>Comité Stratégique de filière</w:t>
    </w:r>
    <w:r w:rsidR="0011432B">
      <w:rPr>
        <w:color w:val="2F5496" w:themeColor="accent1" w:themeShade="BF"/>
        <w:sz w:val="24"/>
        <w:szCs w:val="24"/>
      </w:rPr>
      <w:tab/>
    </w:r>
  </w:p>
  <w:p w14:paraId="33CF7877" w14:textId="1DA7E9CC" w:rsidR="00523993" w:rsidRDefault="00523993" w:rsidP="00FA6A88">
    <w:pPr>
      <w:spacing w:after="0" w:line="240" w:lineRule="auto"/>
      <w:jc w:val="center"/>
      <w:rPr>
        <w:color w:val="FF0000"/>
        <w:sz w:val="24"/>
        <w:szCs w:val="24"/>
      </w:rPr>
    </w:pPr>
    <w:r w:rsidRPr="00FA6A88">
      <w:rPr>
        <w:color w:val="FF0000"/>
        <w:sz w:val="24"/>
        <w:szCs w:val="24"/>
      </w:rPr>
      <w:t>Infrastructures numériques</w:t>
    </w:r>
  </w:p>
  <w:p w14:paraId="4DC0F72C" w14:textId="3870A2CC" w:rsidR="00523993" w:rsidRDefault="0011432B" w:rsidP="00FA6A88">
    <w:pPr>
      <w:spacing w:after="0" w:line="240" w:lineRule="auto"/>
      <w:jc w:val="center"/>
      <w:rPr>
        <w:color w:val="FF0000"/>
        <w:sz w:val="24"/>
        <w:szCs w:val="24"/>
      </w:rPr>
    </w:pPr>
    <w:r w:rsidRPr="006C6B8A">
      <w:rPr>
        <w:color w:val="FF0000"/>
        <w:sz w:val="24"/>
        <w:szCs w:val="24"/>
      </w:rPr>
      <w:t xml:space="preserve">Groupe de Travail </w:t>
    </w:r>
    <w:r w:rsidR="006C6B8A" w:rsidRPr="006C6B8A">
      <w:rPr>
        <w:color w:val="FF0000"/>
        <w:sz w:val="24"/>
        <w:szCs w:val="24"/>
      </w:rPr>
      <w:t>5G</w:t>
    </w:r>
  </w:p>
  <w:p w14:paraId="54224DBD" w14:textId="77777777" w:rsidR="00C80C68" w:rsidRPr="00FA6A88" w:rsidRDefault="00C80C68" w:rsidP="00FA6A88">
    <w:pPr>
      <w:spacing w:after="0" w:line="240" w:lineRule="auto"/>
      <w:jc w:val="center"/>
      <w:rPr>
        <w:color w:val="FF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D1DF5"/>
    <w:multiLevelType w:val="hybridMultilevel"/>
    <w:tmpl w:val="E8C0BA0A"/>
    <w:lvl w:ilvl="0" w:tplc="5BDEE900">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6097945"/>
    <w:multiLevelType w:val="hybridMultilevel"/>
    <w:tmpl w:val="C0A2AFF6"/>
    <w:lvl w:ilvl="0" w:tplc="DB500EC4">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1255B2"/>
    <w:multiLevelType w:val="hybridMultilevel"/>
    <w:tmpl w:val="BC94ED6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535176E"/>
    <w:multiLevelType w:val="hybridMultilevel"/>
    <w:tmpl w:val="344825DC"/>
    <w:lvl w:ilvl="0" w:tplc="4F4A4A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5728C"/>
    <w:multiLevelType w:val="hybridMultilevel"/>
    <w:tmpl w:val="660E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1158D"/>
    <w:multiLevelType w:val="hybridMultilevel"/>
    <w:tmpl w:val="A7B8B8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BA5EC4"/>
    <w:multiLevelType w:val="hybridMultilevel"/>
    <w:tmpl w:val="9CB2B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336C5A"/>
    <w:multiLevelType w:val="hybridMultilevel"/>
    <w:tmpl w:val="BE7C4BD0"/>
    <w:lvl w:ilvl="0" w:tplc="8F5C48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711542F"/>
    <w:multiLevelType w:val="hybridMultilevel"/>
    <w:tmpl w:val="D2E428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9681AC5"/>
    <w:multiLevelType w:val="hybridMultilevel"/>
    <w:tmpl w:val="FC46B8DC"/>
    <w:lvl w:ilvl="0" w:tplc="DD0CBE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C20D3E"/>
    <w:multiLevelType w:val="hybridMultilevel"/>
    <w:tmpl w:val="0A54B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E05136A"/>
    <w:multiLevelType w:val="hybridMultilevel"/>
    <w:tmpl w:val="E70C4860"/>
    <w:lvl w:ilvl="0" w:tplc="4B2E938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3FB359C"/>
    <w:multiLevelType w:val="hybridMultilevel"/>
    <w:tmpl w:val="A06843F8"/>
    <w:lvl w:ilvl="0" w:tplc="DB2CE51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86449C"/>
    <w:multiLevelType w:val="hybridMultilevel"/>
    <w:tmpl w:val="68F6FCBA"/>
    <w:lvl w:ilvl="0" w:tplc="A644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697AD8"/>
    <w:multiLevelType w:val="hybridMultilevel"/>
    <w:tmpl w:val="E968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84074"/>
    <w:multiLevelType w:val="hybridMultilevel"/>
    <w:tmpl w:val="491E5B80"/>
    <w:lvl w:ilvl="0" w:tplc="E64C8832">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D47323"/>
    <w:multiLevelType w:val="hybridMultilevel"/>
    <w:tmpl w:val="A7B8B81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096CCF"/>
    <w:multiLevelType w:val="hybridMultilevel"/>
    <w:tmpl w:val="E82EECD4"/>
    <w:lvl w:ilvl="0" w:tplc="92006D3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6F7C2F13"/>
    <w:multiLevelType w:val="hybridMultilevel"/>
    <w:tmpl w:val="4ADEB1F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15"/>
  </w:num>
  <w:num w:numId="4">
    <w:abstractNumId w:val="7"/>
  </w:num>
  <w:num w:numId="5">
    <w:abstractNumId w:val="5"/>
  </w:num>
  <w:num w:numId="6">
    <w:abstractNumId w:val="13"/>
  </w:num>
  <w:num w:numId="7">
    <w:abstractNumId w:val="2"/>
  </w:num>
  <w:num w:numId="8">
    <w:abstractNumId w:val="17"/>
  </w:num>
  <w:num w:numId="9">
    <w:abstractNumId w:val="12"/>
  </w:num>
  <w:num w:numId="10">
    <w:abstractNumId w:val="9"/>
  </w:num>
  <w:num w:numId="11">
    <w:abstractNumId w:val="3"/>
  </w:num>
  <w:num w:numId="12">
    <w:abstractNumId w:val="11"/>
  </w:num>
  <w:num w:numId="13">
    <w:abstractNumId w:val="10"/>
  </w:num>
  <w:num w:numId="14">
    <w:abstractNumId w:val="4"/>
  </w:num>
  <w:num w:numId="15">
    <w:abstractNumId w:val="6"/>
  </w:num>
  <w:num w:numId="16">
    <w:abstractNumId w:val="18"/>
  </w:num>
  <w:num w:numId="17">
    <w:abstractNumId w:val="0"/>
  </w:num>
  <w:num w:numId="18">
    <w:abstractNumId w:val="14"/>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1A6"/>
    <w:rsid w:val="00013CFF"/>
    <w:rsid w:val="00031AA6"/>
    <w:rsid w:val="0004197D"/>
    <w:rsid w:val="000439CF"/>
    <w:rsid w:val="00043ABD"/>
    <w:rsid w:val="000513A9"/>
    <w:rsid w:val="00051F46"/>
    <w:rsid w:val="00053537"/>
    <w:rsid w:val="00053C39"/>
    <w:rsid w:val="00060477"/>
    <w:rsid w:val="00061420"/>
    <w:rsid w:val="00062B3A"/>
    <w:rsid w:val="00070862"/>
    <w:rsid w:val="00070CD6"/>
    <w:rsid w:val="00074D67"/>
    <w:rsid w:val="00076954"/>
    <w:rsid w:val="00080499"/>
    <w:rsid w:val="0009660F"/>
    <w:rsid w:val="00096897"/>
    <w:rsid w:val="00097C9D"/>
    <w:rsid w:val="000A0BEB"/>
    <w:rsid w:val="000A4C8B"/>
    <w:rsid w:val="000B077F"/>
    <w:rsid w:val="000B5B22"/>
    <w:rsid w:val="000D1E0F"/>
    <w:rsid w:val="000D37C4"/>
    <w:rsid w:val="000D3E89"/>
    <w:rsid w:val="000D74D4"/>
    <w:rsid w:val="000E3DDB"/>
    <w:rsid w:val="000F3995"/>
    <w:rsid w:val="000F63FB"/>
    <w:rsid w:val="00105632"/>
    <w:rsid w:val="00106AF0"/>
    <w:rsid w:val="00110585"/>
    <w:rsid w:val="00110BD0"/>
    <w:rsid w:val="00112E0D"/>
    <w:rsid w:val="0011432B"/>
    <w:rsid w:val="001154DB"/>
    <w:rsid w:val="00123336"/>
    <w:rsid w:val="00123980"/>
    <w:rsid w:val="00126E8E"/>
    <w:rsid w:val="00131185"/>
    <w:rsid w:val="00134C32"/>
    <w:rsid w:val="001421A6"/>
    <w:rsid w:val="00152AFB"/>
    <w:rsid w:val="00156DA6"/>
    <w:rsid w:val="00156DCD"/>
    <w:rsid w:val="001605B3"/>
    <w:rsid w:val="00162623"/>
    <w:rsid w:val="00162C21"/>
    <w:rsid w:val="00163E6F"/>
    <w:rsid w:val="00174B30"/>
    <w:rsid w:val="00175D76"/>
    <w:rsid w:val="001765C9"/>
    <w:rsid w:val="0017756E"/>
    <w:rsid w:val="00184D87"/>
    <w:rsid w:val="00186C03"/>
    <w:rsid w:val="0019306E"/>
    <w:rsid w:val="00196E12"/>
    <w:rsid w:val="001A3AA3"/>
    <w:rsid w:val="001A4E0C"/>
    <w:rsid w:val="001B2FEB"/>
    <w:rsid w:val="001B4D16"/>
    <w:rsid w:val="001C1FAF"/>
    <w:rsid w:val="001C30FA"/>
    <w:rsid w:val="001C34D8"/>
    <w:rsid w:val="001C3578"/>
    <w:rsid w:val="001D4C35"/>
    <w:rsid w:val="001F7C46"/>
    <w:rsid w:val="00202D99"/>
    <w:rsid w:val="00211214"/>
    <w:rsid w:val="00214BE6"/>
    <w:rsid w:val="00214F85"/>
    <w:rsid w:val="00221828"/>
    <w:rsid w:val="00221CBC"/>
    <w:rsid w:val="00231844"/>
    <w:rsid w:val="00232708"/>
    <w:rsid w:val="002343A3"/>
    <w:rsid w:val="0024761A"/>
    <w:rsid w:val="00247CD6"/>
    <w:rsid w:val="00247CE5"/>
    <w:rsid w:val="00254C52"/>
    <w:rsid w:val="00256414"/>
    <w:rsid w:val="00256F0E"/>
    <w:rsid w:val="0026054C"/>
    <w:rsid w:val="0026377C"/>
    <w:rsid w:val="00276F48"/>
    <w:rsid w:val="0028020C"/>
    <w:rsid w:val="0028100D"/>
    <w:rsid w:val="0028157B"/>
    <w:rsid w:val="002829C2"/>
    <w:rsid w:val="00290C71"/>
    <w:rsid w:val="0029423D"/>
    <w:rsid w:val="00295CC4"/>
    <w:rsid w:val="00295DA1"/>
    <w:rsid w:val="002A2848"/>
    <w:rsid w:val="002A44FC"/>
    <w:rsid w:val="002A4D9F"/>
    <w:rsid w:val="002A773D"/>
    <w:rsid w:val="002B0242"/>
    <w:rsid w:val="002B2B4A"/>
    <w:rsid w:val="002C23AE"/>
    <w:rsid w:val="002C7B0E"/>
    <w:rsid w:val="002D03B8"/>
    <w:rsid w:val="002D3F20"/>
    <w:rsid w:val="002D4F1A"/>
    <w:rsid w:val="002D56A9"/>
    <w:rsid w:val="002F62EE"/>
    <w:rsid w:val="002F776F"/>
    <w:rsid w:val="00303E2A"/>
    <w:rsid w:val="00304595"/>
    <w:rsid w:val="0030496F"/>
    <w:rsid w:val="0030764B"/>
    <w:rsid w:val="00312AF4"/>
    <w:rsid w:val="00312C98"/>
    <w:rsid w:val="00326F5E"/>
    <w:rsid w:val="00333A72"/>
    <w:rsid w:val="00333ED4"/>
    <w:rsid w:val="00337C32"/>
    <w:rsid w:val="003425D7"/>
    <w:rsid w:val="0034477F"/>
    <w:rsid w:val="003545DC"/>
    <w:rsid w:val="00355E3B"/>
    <w:rsid w:val="00361E1F"/>
    <w:rsid w:val="00365C6E"/>
    <w:rsid w:val="00370C48"/>
    <w:rsid w:val="00377E35"/>
    <w:rsid w:val="00380986"/>
    <w:rsid w:val="00392EC5"/>
    <w:rsid w:val="003A7810"/>
    <w:rsid w:val="003B4C71"/>
    <w:rsid w:val="003D128C"/>
    <w:rsid w:val="003D2585"/>
    <w:rsid w:val="003D6B15"/>
    <w:rsid w:val="003D7783"/>
    <w:rsid w:val="003D799E"/>
    <w:rsid w:val="003E2686"/>
    <w:rsid w:val="003E28ED"/>
    <w:rsid w:val="003E432C"/>
    <w:rsid w:val="003F0B9C"/>
    <w:rsid w:val="00407347"/>
    <w:rsid w:val="0041164C"/>
    <w:rsid w:val="00415049"/>
    <w:rsid w:val="00420D14"/>
    <w:rsid w:val="00423107"/>
    <w:rsid w:val="0042394D"/>
    <w:rsid w:val="00425991"/>
    <w:rsid w:val="0043044F"/>
    <w:rsid w:val="00435703"/>
    <w:rsid w:val="00443B1B"/>
    <w:rsid w:val="00445C59"/>
    <w:rsid w:val="004508A8"/>
    <w:rsid w:val="00450B0D"/>
    <w:rsid w:val="004661BF"/>
    <w:rsid w:val="00466D17"/>
    <w:rsid w:val="0047292B"/>
    <w:rsid w:val="0047434E"/>
    <w:rsid w:val="00474EB4"/>
    <w:rsid w:val="00476AB7"/>
    <w:rsid w:val="004826FB"/>
    <w:rsid w:val="00482BD0"/>
    <w:rsid w:val="00485270"/>
    <w:rsid w:val="00487437"/>
    <w:rsid w:val="00494746"/>
    <w:rsid w:val="004A0E17"/>
    <w:rsid w:val="004A59DB"/>
    <w:rsid w:val="004B5A20"/>
    <w:rsid w:val="004B787C"/>
    <w:rsid w:val="004C1F71"/>
    <w:rsid w:val="004C689D"/>
    <w:rsid w:val="004D251E"/>
    <w:rsid w:val="004E0ABF"/>
    <w:rsid w:val="004E0ED9"/>
    <w:rsid w:val="004F2150"/>
    <w:rsid w:val="004F3D23"/>
    <w:rsid w:val="004F58E4"/>
    <w:rsid w:val="005161D2"/>
    <w:rsid w:val="00521682"/>
    <w:rsid w:val="00521924"/>
    <w:rsid w:val="00523993"/>
    <w:rsid w:val="00532423"/>
    <w:rsid w:val="00547590"/>
    <w:rsid w:val="00547ABB"/>
    <w:rsid w:val="00551547"/>
    <w:rsid w:val="00553299"/>
    <w:rsid w:val="0055350E"/>
    <w:rsid w:val="005555B3"/>
    <w:rsid w:val="00557555"/>
    <w:rsid w:val="00566EC8"/>
    <w:rsid w:val="005717DA"/>
    <w:rsid w:val="00576DF3"/>
    <w:rsid w:val="005771B9"/>
    <w:rsid w:val="005803BF"/>
    <w:rsid w:val="00593663"/>
    <w:rsid w:val="005B65BD"/>
    <w:rsid w:val="005C350E"/>
    <w:rsid w:val="005C4C48"/>
    <w:rsid w:val="005D1749"/>
    <w:rsid w:val="005D1AD3"/>
    <w:rsid w:val="005D2D6F"/>
    <w:rsid w:val="005D47F3"/>
    <w:rsid w:val="005D5E95"/>
    <w:rsid w:val="005E0026"/>
    <w:rsid w:val="00611928"/>
    <w:rsid w:val="00620919"/>
    <w:rsid w:val="00622F21"/>
    <w:rsid w:val="006323CD"/>
    <w:rsid w:val="006351EC"/>
    <w:rsid w:val="00652117"/>
    <w:rsid w:val="00660D88"/>
    <w:rsid w:val="006634A1"/>
    <w:rsid w:val="00667E42"/>
    <w:rsid w:val="00681A96"/>
    <w:rsid w:val="00682F39"/>
    <w:rsid w:val="00684E0D"/>
    <w:rsid w:val="006876A7"/>
    <w:rsid w:val="00692F35"/>
    <w:rsid w:val="006A779F"/>
    <w:rsid w:val="006C58FA"/>
    <w:rsid w:val="006C6B8A"/>
    <w:rsid w:val="006D0892"/>
    <w:rsid w:val="006D0A32"/>
    <w:rsid w:val="006D196B"/>
    <w:rsid w:val="006D1C18"/>
    <w:rsid w:val="006D34D2"/>
    <w:rsid w:val="006D6F2A"/>
    <w:rsid w:val="006E25BB"/>
    <w:rsid w:val="006E4BB6"/>
    <w:rsid w:val="006E625C"/>
    <w:rsid w:val="006E6822"/>
    <w:rsid w:val="006F1C9D"/>
    <w:rsid w:val="006F227B"/>
    <w:rsid w:val="006F2AD9"/>
    <w:rsid w:val="006F5386"/>
    <w:rsid w:val="00704E2E"/>
    <w:rsid w:val="0071113A"/>
    <w:rsid w:val="00716312"/>
    <w:rsid w:val="0071669E"/>
    <w:rsid w:val="007172F1"/>
    <w:rsid w:val="00721542"/>
    <w:rsid w:val="0073269A"/>
    <w:rsid w:val="0073468E"/>
    <w:rsid w:val="00741A4C"/>
    <w:rsid w:val="00752405"/>
    <w:rsid w:val="00753F1F"/>
    <w:rsid w:val="00755062"/>
    <w:rsid w:val="007603D0"/>
    <w:rsid w:val="00761556"/>
    <w:rsid w:val="00763F7D"/>
    <w:rsid w:val="007647EC"/>
    <w:rsid w:val="00787A4C"/>
    <w:rsid w:val="007959F8"/>
    <w:rsid w:val="00796053"/>
    <w:rsid w:val="007A0991"/>
    <w:rsid w:val="007A2D8C"/>
    <w:rsid w:val="007A5F0A"/>
    <w:rsid w:val="007B4DE9"/>
    <w:rsid w:val="007D02F3"/>
    <w:rsid w:val="007D2088"/>
    <w:rsid w:val="007D4A78"/>
    <w:rsid w:val="007F1AD2"/>
    <w:rsid w:val="00810381"/>
    <w:rsid w:val="008111F9"/>
    <w:rsid w:val="00822CD6"/>
    <w:rsid w:val="008239B5"/>
    <w:rsid w:val="00826D92"/>
    <w:rsid w:val="0083754B"/>
    <w:rsid w:val="00837E63"/>
    <w:rsid w:val="00847481"/>
    <w:rsid w:val="0085301F"/>
    <w:rsid w:val="00857110"/>
    <w:rsid w:val="00861A18"/>
    <w:rsid w:val="00862342"/>
    <w:rsid w:val="00863DE3"/>
    <w:rsid w:val="0086587F"/>
    <w:rsid w:val="0087038A"/>
    <w:rsid w:val="00872063"/>
    <w:rsid w:val="00873265"/>
    <w:rsid w:val="008756C9"/>
    <w:rsid w:val="0088385A"/>
    <w:rsid w:val="0089205E"/>
    <w:rsid w:val="0089367D"/>
    <w:rsid w:val="008A1467"/>
    <w:rsid w:val="008B2F7C"/>
    <w:rsid w:val="008B57A6"/>
    <w:rsid w:val="008C0203"/>
    <w:rsid w:val="008C3E53"/>
    <w:rsid w:val="008D1A6D"/>
    <w:rsid w:val="008F3DDC"/>
    <w:rsid w:val="008F5E11"/>
    <w:rsid w:val="008F6DBF"/>
    <w:rsid w:val="00901D11"/>
    <w:rsid w:val="00905522"/>
    <w:rsid w:val="00906E59"/>
    <w:rsid w:val="00906FE0"/>
    <w:rsid w:val="0091205E"/>
    <w:rsid w:val="00913988"/>
    <w:rsid w:val="00931400"/>
    <w:rsid w:val="00933560"/>
    <w:rsid w:val="00933FEB"/>
    <w:rsid w:val="00946BBB"/>
    <w:rsid w:val="00947387"/>
    <w:rsid w:val="00955672"/>
    <w:rsid w:val="00964C47"/>
    <w:rsid w:val="00964E66"/>
    <w:rsid w:val="00966EDC"/>
    <w:rsid w:val="00966FC1"/>
    <w:rsid w:val="00967890"/>
    <w:rsid w:val="00971F28"/>
    <w:rsid w:val="0097303E"/>
    <w:rsid w:val="00977429"/>
    <w:rsid w:val="00990462"/>
    <w:rsid w:val="00991B7B"/>
    <w:rsid w:val="0099707D"/>
    <w:rsid w:val="009A1624"/>
    <w:rsid w:val="009A591A"/>
    <w:rsid w:val="009A6DD3"/>
    <w:rsid w:val="009B5B08"/>
    <w:rsid w:val="009C3AD8"/>
    <w:rsid w:val="009D3035"/>
    <w:rsid w:val="009D3AB8"/>
    <w:rsid w:val="009D3ACE"/>
    <w:rsid w:val="009D4A44"/>
    <w:rsid w:val="009E3CB4"/>
    <w:rsid w:val="009F16CA"/>
    <w:rsid w:val="009F4028"/>
    <w:rsid w:val="00A002E7"/>
    <w:rsid w:val="00A109E4"/>
    <w:rsid w:val="00A22F10"/>
    <w:rsid w:val="00A2654E"/>
    <w:rsid w:val="00A3274F"/>
    <w:rsid w:val="00A40AA9"/>
    <w:rsid w:val="00A41E8C"/>
    <w:rsid w:val="00A44021"/>
    <w:rsid w:val="00A504CE"/>
    <w:rsid w:val="00A53F2F"/>
    <w:rsid w:val="00A66329"/>
    <w:rsid w:val="00A66CE8"/>
    <w:rsid w:val="00A672CC"/>
    <w:rsid w:val="00A91093"/>
    <w:rsid w:val="00A9218F"/>
    <w:rsid w:val="00A92263"/>
    <w:rsid w:val="00AA3B9A"/>
    <w:rsid w:val="00AA51C3"/>
    <w:rsid w:val="00AA5AC3"/>
    <w:rsid w:val="00AC2429"/>
    <w:rsid w:val="00AC4D29"/>
    <w:rsid w:val="00AD6211"/>
    <w:rsid w:val="00AE0D4E"/>
    <w:rsid w:val="00AE3039"/>
    <w:rsid w:val="00B01020"/>
    <w:rsid w:val="00B059E9"/>
    <w:rsid w:val="00B256B7"/>
    <w:rsid w:val="00B34A3C"/>
    <w:rsid w:val="00B40803"/>
    <w:rsid w:val="00B54EAF"/>
    <w:rsid w:val="00B715CB"/>
    <w:rsid w:val="00B808ED"/>
    <w:rsid w:val="00B81524"/>
    <w:rsid w:val="00B93C5A"/>
    <w:rsid w:val="00BA12EB"/>
    <w:rsid w:val="00BA24FB"/>
    <w:rsid w:val="00BC69C7"/>
    <w:rsid w:val="00BD2903"/>
    <w:rsid w:val="00BD3FAF"/>
    <w:rsid w:val="00BD7134"/>
    <w:rsid w:val="00BE0B90"/>
    <w:rsid w:val="00BE3FCE"/>
    <w:rsid w:val="00BE44CD"/>
    <w:rsid w:val="00C03B79"/>
    <w:rsid w:val="00C03CCA"/>
    <w:rsid w:val="00C06144"/>
    <w:rsid w:val="00C070B7"/>
    <w:rsid w:val="00C20E3D"/>
    <w:rsid w:val="00C43730"/>
    <w:rsid w:val="00C52FC8"/>
    <w:rsid w:val="00C62BCF"/>
    <w:rsid w:val="00C6345D"/>
    <w:rsid w:val="00C6373E"/>
    <w:rsid w:val="00C73CAE"/>
    <w:rsid w:val="00C764CD"/>
    <w:rsid w:val="00C80C68"/>
    <w:rsid w:val="00C9203A"/>
    <w:rsid w:val="00C96296"/>
    <w:rsid w:val="00C97365"/>
    <w:rsid w:val="00C9779F"/>
    <w:rsid w:val="00CA7A8E"/>
    <w:rsid w:val="00CB08B2"/>
    <w:rsid w:val="00CB2246"/>
    <w:rsid w:val="00CB2E36"/>
    <w:rsid w:val="00CB31C2"/>
    <w:rsid w:val="00CB324B"/>
    <w:rsid w:val="00CB4172"/>
    <w:rsid w:val="00CB41B2"/>
    <w:rsid w:val="00CB455D"/>
    <w:rsid w:val="00CB4D71"/>
    <w:rsid w:val="00CB6DD3"/>
    <w:rsid w:val="00CC2437"/>
    <w:rsid w:val="00CC49E9"/>
    <w:rsid w:val="00CC59FD"/>
    <w:rsid w:val="00CC5D19"/>
    <w:rsid w:val="00CD46E5"/>
    <w:rsid w:val="00CD6273"/>
    <w:rsid w:val="00CE41DF"/>
    <w:rsid w:val="00CE788E"/>
    <w:rsid w:val="00CF314D"/>
    <w:rsid w:val="00CF5667"/>
    <w:rsid w:val="00D02404"/>
    <w:rsid w:val="00D067D6"/>
    <w:rsid w:val="00D15C03"/>
    <w:rsid w:val="00D27994"/>
    <w:rsid w:val="00D34160"/>
    <w:rsid w:val="00D43C14"/>
    <w:rsid w:val="00D45B4C"/>
    <w:rsid w:val="00D45D75"/>
    <w:rsid w:val="00D4778A"/>
    <w:rsid w:val="00D51048"/>
    <w:rsid w:val="00D7115A"/>
    <w:rsid w:val="00D72F55"/>
    <w:rsid w:val="00D75290"/>
    <w:rsid w:val="00D854D3"/>
    <w:rsid w:val="00D86D64"/>
    <w:rsid w:val="00D871E8"/>
    <w:rsid w:val="00D91C50"/>
    <w:rsid w:val="00D96B5D"/>
    <w:rsid w:val="00DB07B6"/>
    <w:rsid w:val="00DB09A3"/>
    <w:rsid w:val="00DB11E9"/>
    <w:rsid w:val="00DB1713"/>
    <w:rsid w:val="00DC076F"/>
    <w:rsid w:val="00DC3636"/>
    <w:rsid w:val="00DC66DD"/>
    <w:rsid w:val="00DD47A9"/>
    <w:rsid w:val="00DD60DB"/>
    <w:rsid w:val="00DE65A7"/>
    <w:rsid w:val="00DF10EC"/>
    <w:rsid w:val="00E06245"/>
    <w:rsid w:val="00E10517"/>
    <w:rsid w:val="00E105DE"/>
    <w:rsid w:val="00E24D4B"/>
    <w:rsid w:val="00E32FFE"/>
    <w:rsid w:val="00E37400"/>
    <w:rsid w:val="00E4380E"/>
    <w:rsid w:val="00E44C8B"/>
    <w:rsid w:val="00E46279"/>
    <w:rsid w:val="00E51982"/>
    <w:rsid w:val="00E541CF"/>
    <w:rsid w:val="00E66923"/>
    <w:rsid w:val="00E70866"/>
    <w:rsid w:val="00E86910"/>
    <w:rsid w:val="00E90C93"/>
    <w:rsid w:val="00E92166"/>
    <w:rsid w:val="00E93A8E"/>
    <w:rsid w:val="00EA06DE"/>
    <w:rsid w:val="00EA1D26"/>
    <w:rsid w:val="00EA2359"/>
    <w:rsid w:val="00EA5CBA"/>
    <w:rsid w:val="00EB1036"/>
    <w:rsid w:val="00EB6E5F"/>
    <w:rsid w:val="00ED631B"/>
    <w:rsid w:val="00ED6746"/>
    <w:rsid w:val="00EE5425"/>
    <w:rsid w:val="00EE5537"/>
    <w:rsid w:val="00EF2A3A"/>
    <w:rsid w:val="00EF398B"/>
    <w:rsid w:val="00EF489B"/>
    <w:rsid w:val="00EF4BA3"/>
    <w:rsid w:val="00F05C04"/>
    <w:rsid w:val="00F139E3"/>
    <w:rsid w:val="00F314F4"/>
    <w:rsid w:val="00F36F62"/>
    <w:rsid w:val="00F37B51"/>
    <w:rsid w:val="00F441CB"/>
    <w:rsid w:val="00F5042A"/>
    <w:rsid w:val="00F53E01"/>
    <w:rsid w:val="00F60473"/>
    <w:rsid w:val="00F664A7"/>
    <w:rsid w:val="00F6652A"/>
    <w:rsid w:val="00F67631"/>
    <w:rsid w:val="00F7381D"/>
    <w:rsid w:val="00F9493E"/>
    <w:rsid w:val="00F94CD2"/>
    <w:rsid w:val="00FA2B82"/>
    <w:rsid w:val="00FA4D7A"/>
    <w:rsid w:val="00FA6A88"/>
    <w:rsid w:val="00FB2230"/>
    <w:rsid w:val="00FB29CA"/>
    <w:rsid w:val="00FB3EDE"/>
    <w:rsid w:val="00FC065B"/>
    <w:rsid w:val="00FC6D7F"/>
    <w:rsid w:val="00FD2C1E"/>
    <w:rsid w:val="00FD30C9"/>
    <w:rsid w:val="00FE1CA9"/>
    <w:rsid w:val="00FE7398"/>
    <w:rsid w:val="00FF009B"/>
    <w:rsid w:val="00FF3DD3"/>
    <w:rsid w:val="00FF7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D67EA6"/>
  <w15:chartTrackingRefBased/>
  <w15:docId w15:val="{217D7E5D-5DCA-430C-831F-6A52153B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1A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Nad,Odstavec_muj,Table/Figure Heading,Colorful List - Accent 11,Dot pt,F5 List Paragraph,List Paragraph1,No Spacing1,List Paragraph Char Char Char,Indicator Text,Numbered Para 1,Bullet 1,Bullet Points,MAIN CONTENT,List Paragraph11,L"/>
    <w:basedOn w:val="Normal"/>
    <w:link w:val="ParagraphedelisteCar"/>
    <w:uiPriority w:val="34"/>
    <w:qFormat/>
    <w:rsid w:val="001421A6"/>
    <w:pPr>
      <w:ind w:left="720"/>
      <w:contextualSpacing/>
    </w:pPr>
  </w:style>
  <w:style w:type="paragraph" w:customStyle="1" w:styleId="Default">
    <w:name w:val="Default"/>
    <w:rsid w:val="001421A6"/>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rsid w:val="001421A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874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437"/>
    <w:rPr>
      <w:rFonts w:ascii="Segoe UI" w:hAnsi="Segoe UI" w:cs="Segoe UI"/>
      <w:sz w:val="18"/>
      <w:szCs w:val="18"/>
    </w:rPr>
  </w:style>
  <w:style w:type="paragraph" w:styleId="En-tte">
    <w:name w:val="header"/>
    <w:basedOn w:val="Normal"/>
    <w:link w:val="En-tteCar"/>
    <w:uiPriority w:val="99"/>
    <w:unhideWhenUsed/>
    <w:rsid w:val="00FA6A88"/>
    <w:pPr>
      <w:tabs>
        <w:tab w:val="center" w:pos="4536"/>
        <w:tab w:val="right" w:pos="9072"/>
      </w:tabs>
      <w:spacing w:after="0" w:line="240" w:lineRule="auto"/>
    </w:pPr>
  </w:style>
  <w:style w:type="character" w:customStyle="1" w:styleId="En-tteCar">
    <w:name w:val="En-tête Car"/>
    <w:basedOn w:val="Policepardfaut"/>
    <w:link w:val="En-tte"/>
    <w:uiPriority w:val="99"/>
    <w:rsid w:val="00FA6A88"/>
  </w:style>
  <w:style w:type="paragraph" w:styleId="Pieddepage">
    <w:name w:val="footer"/>
    <w:basedOn w:val="Normal"/>
    <w:link w:val="PieddepageCar"/>
    <w:uiPriority w:val="99"/>
    <w:unhideWhenUsed/>
    <w:rsid w:val="00FA6A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A88"/>
  </w:style>
  <w:style w:type="paragraph" w:styleId="NormalWeb">
    <w:name w:val="Normal (Web)"/>
    <w:basedOn w:val="Normal"/>
    <w:uiPriority w:val="99"/>
    <w:unhideWhenUsed/>
    <w:rsid w:val="006D6F2A"/>
    <w:pPr>
      <w:spacing w:before="100" w:beforeAutospacing="1" w:after="100" w:afterAutospacing="1" w:line="240" w:lineRule="auto"/>
    </w:pPr>
    <w:rPr>
      <w:rFonts w:ascii="Calibri" w:hAnsi="Calibri" w:cs="Calibri"/>
      <w:lang w:eastAsia="fr-FR"/>
    </w:rPr>
  </w:style>
  <w:style w:type="character" w:styleId="Marquedecommentaire">
    <w:name w:val="annotation reference"/>
    <w:basedOn w:val="Policepardfaut"/>
    <w:uiPriority w:val="99"/>
    <w:semiHidden/>
    <w:unhideWhenUsed/>
    <w:rsid w:val="00450B0D"/>
    <w:rPr>
      <w:sz w:val="16"/>
      <w:szCs w:val="16"/>
    </w:rPr>
  </w:style>
  <w:style w:type="paragraph" w:styleId="Commentaire">
    <w:name w:val="annotation text"/>
    <w:basedOn w:val="Normal"/>
    <w:link w:val="CommentaireCar"/>
    <w:uiPriority w:val="99"/>
    <w:semiHidden/>
    <w:unhideWhenUsed/>
    <w:rsid w:val="00450B0D"/>
    <w:pPr>
      <w:spacing w:line="240" w:lineRule="auto"/>
    </w:pPr>
    <w:rPr>
      <w:sz w:val="20"/>
      <w:szCs w:val="20"/>
    </w:rPr>
  </w:style>
  <w:style w:type="character" w:customStyle="1" w:styleId="CommentaireCar">
    <w:name w:val="Commentaire Car"/>
    <w:basedOn w:val="Policepardfaut"/>
    <w:link w:val="Commentaire"/>
    <w:uiPriority w:val="99"/>
    <w:semiHidden/>
    <w:rsid w:val="00450B0D"/>
    <w:rPr>
      <w:sz w:val="20"/>
      <w:szCs w:val="20"/>
    </w:rPr>
  </w:style>
  <w:style w:type="paragraph" w:styleId="Objetducommentaire">
    <w:name w:val="annotation subject"/>
    <w:basedOn w:val="Commentaire"/>
    <w:next w:val="Commentaire"/>
    <w:link w:val="ObjetducommentaireCar"/>
    <w:uiPriority w:val="99"/>
    <w:semiHidden/>
    <w:unhideWhenUsed/>
    <w:rsid w:val="007A0991"/>
    <w:rPr>
      <w:b/>
      <w:bCs/>
    </w:rPr>
  </w:style>
  <w:style w:type="character" w:customStyle="1" w:styleId="ObjetducommentaireCar">
    <w:name w:val="Objet du commentaire Car"/>
    <w:basedOn w:val="CommentaireCar"/>
    <w:link w:val="Objetducommentaire"/>
    <w:uiPriority w:val="99"/>
    <w:semiHidden/>
    <w:rsid w:val="007A0991"/>
    <w:rPr>
      <w:b/>
      <w:bCs/>
      <w:sz w:val="20"/>
      <w:szCs w:val="20"/>
    </w:rPr>
  </w:style>
  <w:style w:type="character" w:styleId="Lienhypertexte">
    <w:name w:val="Hyperlink"/>
    <w:basedOn w:val="Policepardfaut"/>
    <w:uiPriority w:val="99"/>
    <w:unhideWhenUsed/>
    <w:rsid w:val="007A0991"/>
    <w:rPr>
      <w:color w:val="0563C1" w:themeColor="hyperlink"/>
      <w:u w:val="single"/>
    </w:rPr>
  </w:style>
  <w:style w:type="character" w:customStyle="1" w:styleId="Mentionnonrsolue1">
    <w:name w:val="Mention non résolue1"/>
    <w:basedOn w:val="Policepardfaut"/>
    <w:uiPriority w:val="99"/>
    <w:semiHidden/>
    <w:unhideWhenUsed/>
    <w:rsid w:val="007A0991"/>
    <w:rPr>
      <w:color w:val="605E5C"/>
      <w:shd w:val="clear" w:color="auto" w:fill="E1DFDD"/>
    </w:rPr>
  </w:style>
  <w:style w:type="paragraph" w:styleId="Notedebasdepage">
    <w:name w:val="footnote text"/>
    <w:basedOn w:val="Normal"/>
    <w:link w:val="NotedebasdepageCar"/>
    <w:uiPriority w:val="99"/>
    <w:semiHidden/>
    <w:unhideWhenUsed/>
    <w:rsid w:val="0042599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5991"/>
    <w:rPr>
      <w:sz w:val="20"/>
      <w:szCs w:val="20"/>
    </w:rPr>
  </w:style>
  <w:style w:type="character" w:styleId="Appelnotedebasdep">
    <w:name w:val="footnote reference"/>
    <w:basedOn w:val="Policepardfaut"/>
    <w:uiPriority w:val="99"/>
    <w:semiHidden/>
    <w:unhideWhenUsed/>
    <w:rsid w:val="00425991"/>
    <w:rPr>
      <w:vertAlign w:val="superscript"/>
    </w:rPr>
  </w:style>
  <w:style w:type="character" w:customStyle="1" w:styleId="ParagraphedelisteCar">
    <w:name w:val="Paragraphe de liste Car"/>
    <w:aliases w:val="Nad Car,Odstavec_muj Car,Table/Figure Heading Car,Colorful List - Accent 11 Car,Dot pt Car,F5 List Paragraph Car,List Paragraph1 Car,No Spacing1 Car,List Paragraph Char Char Char Car,Indicator Text Car,Numbered Para 1 Car,L Car"/>
    <w:basedOn w:val="Policepardfaut"/>
    <w:link w:val="Paragraphedeliste"/>
    <w:uiPriority w:val="34"/>
    <w:rsid w:val="00425991"/>
  </w:style>
  <w:style w:type="character" w:customStyle="1" w:styleId="video">
    <w:name w:val="video"/>
    <w:basedOn w:val="Policepardfaut"/>
    <w:rsid w:val="00425991"/>
  </w:style>
  <w:style w:type="character" w:styleId="lev">
    <w:name w:val="Strong"/>
    <w:basedOn w:val="Policepardfaut"/>
    <w:uiPriority w:val="22"/>
    <w:qFormat/>
    <w:rsid w:val="00F676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9784">
      <w:bodyDiv w:val="1"/>
      <w:marLeft w:val="0"/>
      <w:marRight w:val="0"/>
      <w:marTop w:val="0"/>
      <w:marBottom w:val="0"/>
      <w:divBdr>
        <w:top w:val="none" w:sz="0" w:space="0" w:color="auto"/>
        <w:left w:val="none" w:sz="0" w:space="0" w:color="auto"/>
        <w:bottom w:val="none" w:sz="0" w:space="0" w:color="auto"/>
        <w:right w:val="none" w:sz="0" w:space="0" w:color="auto"/>
      </w:divBdr>
    </w:div>
    <w:div w:id="311715148">
      <w:bodyDiv w:val="1"/>
      <w:marLeft w:val="0"/>
      <w:marRight w:val="0"/>
      <w:marTop w:val="0"/>
      <w:marBottom w:val="0"/>
      <w:divBdr>
        <w:top w:val="none" w:sz="0" w:space="0" w:color="auto"/>
        <w:left w:val="none" w:sz="0" w:space="0" w:color="auto"/>
        <w:bottom w:val="none" w:sz="0" w:space="0" w:color="auto"/>
        <w:right w:val="none" w:sz="0" w:space="0" w:color="auto"/>
      </w:divBdr>
      <w:divsChild>
        <w:div w:id="1100368288">
          <w:marLeft w:val="1267"/>
          <w:marRight w:val="0"/>
          <w:marTop w:val="82"/>
          <w:marBottom w:val="0"/>
          <w:divBdr>
            <w:top w:val="none" w:sz="0" w:space="0" w:color="auto"/>
            <w:left w:val="none" w:sz="0" w:space="0" w:color="auto"/>
            <w:bottom w:val="none" w:sz="0" w:space="0" w:color="auto"/>
            <w:right w:val="none" w:sz="0" w:space="0" w:color="auto"/>
          </w:divBdr>
        </w:div>
        <w:div w:id="164364658">
          <w:marLeft w:val="1267"/>
          <w:marRight w:val="0"/>
          <w:marTop w:val="82"/>
          <w:marBottom w:val="0"/>
          <w:divBdr>
            <w:top w:val="none" w:sz="0" w:space="0" w:color="auto"/>
            <w:left w:val="none" w:sz="0" w:space="0" w:color="auto"/>
            <w:bottom w:val="none" w:sz="0" w:space="0" w:color="auto"/>
            <w:right w:val="none" w:sz="0" w:space="0" w:color="auto"/>
          </w:divBdr>
        </w:div>
        <w:div w:id="1047025665">
          <w:marLeft w:val="1267"/>
          <w:marRight w:val="0"/>
          <w:marTop w:val="82"/>
          <w:marBottom w:val="0"/>
          <w:divBdr>
            <w:top w:val="none" w:sz="0" w:space="0" w:color="auto"/>
            <w:left w:val="none" w:sz="0" w:space="0" w:color="auto"/>
            <w:bottom w:val="none" w:sz="0" w:space="0" w:color="auto"/>
            <w:right w:val="none" w:sz="0" w:space="0" w:color="auto"/>
          </w:divBdr>
        </w:div>
        <w:div w:id="858739792">
          <w:marLeft w:val="1267"/>
          <w:marRight w:val="0"/>
          <w:marTop w:val="82"/>
          <w:marBottom w:val="0"/>
          <w:divBdr>
            <w:top w:val="none" w:sz="0" w:space="0" w:color="auto"/>
            <w:left w:val="none" w:sz="0" w:space="0" w:color="auto"/>
            <w:bottom w:val="none" w:sz="0" w:space="0" w:color="auto"/>
            <w:right w:val="none" w:sz="0" w:space="0" w:color="auto"/>
          </w:divBdr>
        </w:div>
      </w:divsChild>
    </w:div>
    <w:div w:id="622006163">
      <w:bodyDiv w:val="1"/>
      <w:marLeft w:val="0"/>
      <w:marRight w:val="0"/>
      <w:marTop w:val="0"/>
      <w:marBottom w:val="0"/>
      <w:divBdr>
        <w:top w:val="none" w:sz="0" w:space="0" w:color="auto"/>
        <w:left w:val="none" w:sz="0" w:space="0" w:color="auto"/>
        <w:bottom w:val="none" w:sz="0" w:space="0" w:color="auto"/>
        <w:right w:val="none" w:sz="0" w:space="0" w:color="auto"/>
      </w:divBdr>
    </w:div>
    <w:div w:id="639845635">
      <w:bodyDiv w:val="1"/>
      <w:marLeft w:val="0"/>
      <w:marRight w:val="0"/>
      <w:marTop w:val="0"/>
      <w:marBottom w:val="0"/>
      <w:divBdr>
        <w:top w:val="none" w:sz="0" w:space="0" w:color="auto"/>
        <w:left w:val="none" w:sz="0" w:space="0" w:color="auto"/>
        <w:bottom w:val="none" w:sz="0" w:space="0" w:color="auto"/>
        <w:right w:val="none" w:sz="0" w:space="0" w:color="auto"/>
      </w:divBdr>
    </w:div>
    <w:div w:id="814643585">
      <w:bodyDiv w:val="1"/>
      <w:marLeft w:val="0"/>
      <w:marRight w:val="0"/>
      <w:marTop w:val="0"/>
      <w:marBottom w:val="0"/>
      <w:divBdr>
        <w:top w:val="none" w:sz="0" w:space="0" w:color="auto"/>
        <w:left w:val="none" w:sz="0" w:space="0" w:color="auto"/>
        <w:bottom w:val="none" w:sz="0" w:space="0" w:color="auto"/>
        <w:right w:val="none" w:sz="0" w:space="0" w:color="auto"/>
      </w:divBdr>
    </w:div>
    <w:div w:id="1061098655">
      <w:bodyDiv w:val="1"/>
      <w:marLeft w:val="0"/>
      <w:marRight w:val="0"/>
      <w:marTop w:val="0"/>
      <w:marBottom w:val="0"/>
      <w:divBdr>
        <w:top w:val="none" w:sz="0" w:space="0" w:color="auto"/>
        <w:left w:val="none" w:sz="0" w:space="0" w:color="auto"/>
        <w:bottom w:val="none" w:sz="0" w:space="0" w:color="auto"/>
        <w:right w:val="none" w:sz="0" w:space="0" w:color="auto"/>
      </w:divBdr>
      <w:divsChild>
        <w:div w:id="510680485">
          <w:marLeft w:val="1267"/>
          <w:marRight w:val="0"/>
          <w:marTop w:val="82"/>
          <w:marBottom w:val="0"/>
          <w:divBdr>
            <w:top w:val="none" w:sz="0" w:space="0" w:color="auto"/>
            <w:left w:val="none" w:sz="0" w:space="0" w:color="auto"/>
            <w:bottom w:val="none" w:sz="0" w:space="0" w:color="auto"/>
            <w:right w:val="none" w:sz="0" w:space="0" w:color="auto"/>
          </w:divBdr>
        </w:div>
        <w:div w:id="1254048352">
          <w:marLeft w:val="1267"/>
          <w:marRight w:val="0"/>
          <w:marTop w:val="82"/>
          <w:marBottom w:val="0"/>
          <w:divBdr>
            <w:top w:val="none" w:sz="0" w:space="0" w:color="auto"/>
            <w:left w:val="none" w:sz="0" w:space="0" w:color="auto"/>
            <w:bottom w:val="none" w:sz="0" w:space="0" w:color="auto"/>
            <w:right w:val="none" w:sz="0" w:space="0" w:color="auto"/>
          </w:divBdr>
        </w:div>
        <w:div w:id="970744541">
          <w:marLeft w:val="1267"/>
          <w:marRight w:val="0"/>
          <w:marTop w:val="82"/>
          <w:marBottom w:val="0"/>
          <w:divBdr>
            <w:top w:val="none" w:sz="0" w:space="0" w:color="auto"/>
            <w:left w:val="none" w:sz="0" w:space="0" w:color="auto"/>
            <w:bottom w:val="none" w:sz="0" w:space="0" w:color="auto"/>
            <w:right w:val="none" w:sz="0" w:space="0" w:color="auto"/>
          </w:divBdr>
        </w:div>
        <w:div w:id="325674256">
          <w:marLeft w:val="1267"/>
          <w:marRight w:val="0"/>
          <w:marTop w:val="82"/>
          <w:marBottom w:val="0"/>
          <w:divBdr>
            <w:top w:val="none" w:sz="0" w:space="0" w:color="auto"/>
            <w:left w:val="none" w:sz="0" w:space="0" w:color="auto"/>
            <w:bottom w:val="none" w:sz="0" w:space="0" w:color="auto"/>
            <w:right w:val="none" w:sz="0" w:space="0" w:color="auto"/>
          </w:divBdr>
        </w:div>
      </w:divsChild>
    </w:div>
    <w:div w:id="1126922396">
      <w:bodyDiv w:val="1"/>
      <w:marLeft w:val="0"/>
      <w:marRight w:val="0"/>
      <w:marTop w:val="0"/>
      <w:marBottom w:val="0"/>
      <w:divBdr>
        <w:top w:val="none" w:sz="0" w:space="0" w:color="auto"/>
        <w:left w:val="none" w:sz="0" w:space="0" w:color="auto"/>
        <w:bottom w:val="none" w:sz="0" w:space="0" w:color="auto"/>
        <w:right w:val="none" w:sz="0" w:space="0" w:color="auto"/>
      </w:divBdr>
      <w:divsChild>
        <w:div w:id="1696270679">
          <w:marLeft w:val="720"/>
          <w:marRight w:val="0"/>
          <w:marTop w:val="96"/>
          <w:marBottom w:val="0"/>
          <w:divBdr>
            <w:top w:val="none" w:sz="0" w:space="0" w:color="auto"/>
            <w:left w:val="none" w:sz="0" w:space="0" w:color="auto"/>
            <w:bottom w:val="none" w:sz="0" w:space="0" w:color="auto"/>
            <w:right w:val="none" w:sz="0" w:space="0" w:color="auto"/>
          </w:divBdr>
        </w:div>
        <w:div w:id="1572303670">
          <w:marLeft w:val="1267"/>
          <w:marRight w:val="0"/>
          <w:marTop w:val="86"/>
          <w:marBottom w:val="0"/>
          <w:divBdr>
            <w:top w:val="none" w:sz="0" w:space="0" w:color="auto"/>
            <w:left w:val="none" w:sz="0" w:space="0" w:color="auto"/>
            <w:bottom w:val="none" w:sz="0" w:space="0" w:color="auto"/>
            <w:right w:val="none" w:sz="0" w:space="0" w:color="auto"/>
          </w:divBdr>
        </w:div>
        <w:div w:id="1360937293">
          <w:marLeft w:val="1267"/>
          <w:marRight w:val="0"/>
          <w:marTop w:val="86"/>
          <w:marBottom w:val="0"/>
          <w:divBdr>
            <w:top w:val="none" w:sz="0" w:space="0" w:color="auto"/>
            <w:left w:val="none" w:sz="0" w:space="0" w:color="auto"/>
            <w:bottom w:val="none" w:sz="0" w:space="0" w:color="auto"/>
            <w:right w:val="none" w:sz="0" w:space="0" w:color="auto"/>
          </w:divBdr>
        </w:div>
        <w:div w:id="1485779814">
          <w:marLeft w:val="1267"/>
          <w:marRight w:val="0"/>
          <w:marTop w:val="86"/>
          <w:marBottom w:val="0"/>
          <w:divBdr>
            <w:top w:val="none" w:sz="0" w:space="0" w:color="auto"/>
            <w:left w:val="none" w:sz="0" w:space="0" w:color="auto"/>
            <w:bottom w:val="none" w:sz="0" w:space="0" w:color="auto"/>
            <w:right w:val="none" w:sz="0" w:space="0" w:color="auto"/>
          </w:divBdr>
        </w:div>
        <w:div w:id="760224802">
          <w:marLeft w:val="1267"/>
          <w:marRight w:val="0"/>
          <w:marTop w:val="86"/>
          <w:marBottom w:val="0"/>
          <w:divBdr>
            <w:top w:val="none" w:sz="0" w:space="0" w:color="auto"/>
            <w:left w:val="none" w:sz="0" w:space="0" w:color="auto"/>
            <w:bottom w:val="none" w:sz="0" w:space="0" w:color="auto"/>
            <w:right w:val="none" w:sz="0" w:space="0" w:color="auto"/>
          </w:divBdr>
        </w:div>
        <w:div w:id="304748305">
          <w:marLeft w:val="720"/>
          <w:marRight w:val="0"/>
          <w:marTop w:val="96"/>
          <w:marBottom w:val="0"/>
          <w:divBdr>
            <w:top w:val="none" w:sz="0" w:space="0" w:color="auto"/>
            <w:left w:val="none" w:sz="0" w:space="0" w:color="auto"/>
            <w:bottom w:val="none" w:sz="0" w:space="0" w:color="auto"/>
            <w:right w:val="none" w:sz="0" w:space="0" w:color="auto"/>
          </w:divBdr>
        </w:div>
        <w:div w:id="1556745457">
          <w:marLeft w:val="1267"/>
          <w:marRight w:val="0"/>
          <w:marTop w:val="86"/>
          <w:marBottom w:val="0"/>
          <w:divBdr>
            <w:top w:val="none" w:sz="0" w:space="0" w:color="auto"/>
            <w:left w:val="none" w:sz="0" w:space="0" w:color="auto"/>
            <w:bottom w:val="none" w:sz="0" w:space="0" w:color="auto"/>
            <w:right w:val="none" w:sz="0" w:space="0" w:color="auto"/>
          </w:divBdr>
        </w:div>
        <w:div w:id="1746799071">
          <w:marLeft w:val="1267"/>
          <w:marRight w:val="0"/>
          <w:marTop w:val="86"/>
          <w:marBottom w:val="0"/>
          <w:divBdr>
            <w:top w:val="none" w:sz="0" w:space="0" w:color="auto"/>
            <w:left w:val="none" w:sz="0" w:space="0" w:color="auto"/>
            <w:bottom w:val="none" w:sz="0" w:space="0" w:color="auto"/>
            <w:right w:val="none" w:sz="0" w:space="0" w:color="auto"/>
          </w:divBdr>
        </w:div>
      </w:divsChild>
    </w:div>
    <w:div w:id="1559322757">
      <w:bodyDiv w:val="1"/>
      <w:marLeft w:val="0"/>
      <w:marRight w:val="0"/>
      <w:marTop w:val="0"/>
      <w:marBottom w:val="0"/>
      <w:divBdr>
        <w:top w:val="none" w:sz="0" w:space="0" w:color="auto"/>
        <w:left w:val="none" w:sz="0" w:space="0" w:color="auto"/>
        <w:bottom w:val="none" w:sz="0" w:space="0" w:color="auto"/>
        <w:right w:val="none" w:sz="0" w:space="0" w:color="auto"/>
      </w:divBdr>
      <w:divsChild>
        <w:div w:id="1505780514">
          <w:marLeft w:val="720"/>
          <w:marRight w:val="0"/>
          <w:marTop w:val="96"/>
          <w:marBottom w:val="0"/>
          <w:divBdr>
            <w:top w:val="none" w:sz="0" w:space="0" w:color="auto"/>
            <w:left w:val="none" w:sz="0" w:space="0" w:color="auto"/>
            <w:bottom w:val="none" w:sz="0" w:space="0" w:color="auto"/>
            <w:right w:val="none" w:sz="0" w:space="0" w:color="auto"/>
          </w:divBdr>
        </w:div>
        <w:div w:id="1124689243">
          <w:marLeft w:val="1267"/>
          <w:marRight w:val="0"/>
          <w:marTop w:val="86"/>
          <w:marBottom w:val="0"/>
          <w:divBdr>
            <w:top w:val="none" w:sz="0" w:space="0" w:color="auto"/>
            <w:left w:val="none" w:sz="0" w:space="0" w:color="auto"/>
            <w:bottom w:val="none" w:sz="0" w:space="0" w:color="auto"/>
            <w:right w:val="none" w:sz="0" w:space="0" w:color="auto"/>
          </w:divBdr>
        </w:div>
        <w:div w:id="194390522">
          <w:marLeft w:val="1267"/>
          <w:marRight w:val="0"/>
          <w:marTop w:val="86"/>
          <w:marBottom w:val="0"/>
          <w:divBdr>
            <w:top w:val="none" w:sz="0" w:space="0" w:color="auto"/>
            <w:left w:val="none" w:sz="0" w:space="0" w:color="auto"/>
            <w:bottom w:val="none" w:sz="0" w:space="0" w:color="auto"/>
            <w:right w:val="none" w:sz="0" w:space="0" w:color="auto"/>
          </w:divBdr>
        </w:div>
        <w:div w:id="145128226">
          <w:marLeft w:val="1267"/>
          <w:marRight w:val="0"/>
          <w:marTop w:val="86"/>
          <w:marBottom w:val="0"/>
          <w:divBdr>
            <w:top w:val="none" w:sz="0" w:space="0" w:color="auto"/>
            <w:left w:val="none" w:sz="0" w:space="0" w:color="auto"/>
            <w:bottom w:val="none" w:sz="0" w:space="0" w:color="auto"/>
            <w:right w:val="none" w:sz="0" w:space="0" w:color="auto"/>
          </w:divBdr>
        </w:div>
        <w:div w:id="108008403">
          <w:marLeft w:val="1267"/>
          <w:marRight w:val="0"/>
          <w:marTop w:val="86"/>
          <w:marBottom w:val="0"/>
          <w:divBdr>
            <w:top w:val="none" w:sz="0" w:space="0" w:color="auto"/>
            <w:left w:val="none" w:sz="0" w:space="0" w:color="auto"/>
            <w:bottom w:val="none" w:sz="0" w:space="0" w:color="auto"/>
            <w:right w:val="none" w:sz="0" w:space="0" w:color="auto"/>
          </w:divBdr>
        </w:div>
        <w:div w:id="1707756721">
          <w:marLeft w:val="1267"/>
          <w:marRight w:val="0"/>
          <w:marTop w:val="86"/>
          <w:marBottom w:val="0"/>
          <w:divBdr>
            <w:top w:val="none" w:sz="0" w:space="0" w:color="auto"/>
            <w:left w:val="none" w:sz="0" w:space="0" w:color="auto"/>
            <w:bottom w:val="none" w:sz="0" w:space="0" w:color="auto"/>
            <w:right w:val="none" w:sz="0" w:space="0" w:color="auto"/>
          </w:divBdr>
        </w:div>
        <w:div w:id="893080100">
          <w:marLeft w:val="720"/>
          <w:marRight w:val="0"/>
          <w:marTop w:val="96"/>
          <w:marBottom w:val="0"/>
          <w:divBdr>
            <w:top w:val="none" w:sz="0" w:space="0" w:color="auto"/>
            <w:left w:val="none" w:sz="0" w:space="0" w:color="auto"/>
            <w:bottom w:val="none" w:sz="0" w:space="0" w:color="auto"/>
            <w:right w:val="none" w:sz="0" w:space="0" w:color="auto"/>
          </w:divBdr>
        </w:div>
        <w:div w:id="463816517">
          <w:marLeft w:val="1267"/>
          <w:marRight w:val="0"/>
          <w:marTop w:val="86"/>
          <w:marBottom w:val="0"/>
          <w:divBdr>
            <w:top w:val="none" w:sz="0" w:space="0" w:color="auto"/>
            <w:left w:val="none" w:sz="0" w:space="0" w:color="auto"/>
            <w:bottom w:val="none" w:sz="0" w:space="0" w:color="auto"/>
            <w:right w:val="none" w:sz="0" w:space="0" w:color="auto"/>
          </w:divBdr>
        </w:div>
        <w:div w:id="2006281883">
          <w:marLeft w:val="1267"/>
          <w:marRight w:val="0"/>
          <w:marTop w:val="86"/>
          <w:marBottom w:val="0"/>
          <w:divBdr>
            <w:top w:val="none" w:sz="0" w:space="0" w:color="auto"/>
            <w:left w:val="none" w:sz="0" w:space="0" w:color="auto"/>
            <w:bottom w:val="none" w:sz="0" w:space="0" w:color="auto"/>
            <w:right w:val="none" w:sz="0" w:space="0" w:color="auto"/>
          </w:divBdr>
        </w:div>
      </w:divsChild>
    </w:div>
    <w:div w:id="1629626903">
      <w:bodyDiv w:val="1"/>
      <w:marLeft w:val="0"/>
      <w:marRight w:val="0"/>
      <w:marTop w:val="0"/>
      <w:marBottom w:val="0"/>
      <w:divBdr>
        <w:top w:val="none" w:sz="0" w:space="0" w:color="auto"/>
        <w:left w:val="none" w:sz="0" w:space="0" w:color="auto"/>
        <w:bottom w:val="none" w:sz="0" w:space="0" w:color="auto"/>
        <w:right w:val="none" w:sz="0" w:space="0" w:color="auto"/>
      </w:divBdr>
      <w:divsChild>
        <w:div w:id="1059287547">
          <w:marLeft w:val="720"/>
          <w:marRight w:val="0"/>
          <w:marTop w:val="96"/>
          <w:marBottom w:val="0"/>
          <w:divBdr>
            <w:top w:val="none" w:sz="0" w:space="0" w:color="auto"/>
            <w:left w:val="none" w:sz="0" w:space="0" w:color="auto"/>
            <w:bottom w:val="none" w:sz="0" w:space="0" w:color="auto"/>
            <w:right w:val="none" w:sz="0" w:space="0" w:color="auto"/>
          </w:divBdr>
        </w:div>
        <w:div w:id="2044473634">
          <w:marLeft w:val="1267"/>
          <w:marRight w:val="0"/>
          <w:marTop w:val="86"/>
          <w:marBottom w:val="0"/>
          <w:divBdr>
            <w:top w:val="none" w:sz="0" w:space="0" w:color="auto"/>
            <w:left w:val="none" w:sz="0" w:space="0" w:color="auto"/>
            <w:bottom w:val="none" w:sz="0" w:space="0" w:color="auto"/>
            <w:right w:val="none" w:sz="0" w:space="0" w:color="auto"/>
          </w:divBdr>
        </w:div>
        <w:div w:id="958757441">
          <w:marLeft w:val="1267"/>
          <w:marRight w:val="0"/>
          <w:marTop w:val="86"/>
          <w:marBottom w:val="0"/>
          <w:divBdr>
            <w:top w:val="none" w:sz="0" w:space="0" w:color="auto"/>
            <w:left w:val="none" w:sz="0" w:space="0" w:color="auto"/>
            <w:bottom w:val="none" w:sz="0" w:space="0" w:color="auto"/>
            <w:right w:val="none" w:sz="0" w:space="0" w:color="auto"/>
          </w:divBdr>
        </w:div>
        <w:div w:id="1680933625">
          <w:marLeft w:val="1267"/>
          <w:marRight w:val="0"/>
          <w:marTop w:val="86"/>
          <w:marBottom w:val="0"/>
          <w:divBdr>
            <w:top w:val="none" w:sz="0" w:space="0" w:color="auto"/>
            <w:left w:val="none" w:sz="0" w:space="0" w:color="auto"/>
            <w:bottom w:val="none" w:sz="0" w:space="0" w:color="auto"/>
            <w:right w:val="none" w:sz="0" w:space="0" w:color="auto"/>
          </w:divBdr>
        </w:div>
        <w:div w:id="1310555983">
          <w:marLeft w:val="1267"/>
          <w:marRight w:val="0"/>
          <w:marTop w:val="86"/>
          <w:marBottom w:val="0"/>
          <w:divBdr>
            <w:top w:val="none" w:sz="0" w:space="0" w:color="auto"/>
            <w:left w:val="none" w:sz="0" w:space="0" w:color="auto"/>
            <w:bottom w:val="none" w:sz="0" w:space="0" w:color="auto"/>
            <w:right w:val="none" w:sz="0" w:space="0" w:color="auto"/>
          </w:divBdr>
        </w:div>
        <w:div w:id="1201044675">
          <w:marLeft w:val="720"/>
          <w:marRight w:val="0"/>
          <w:marTop w:val="96"/>
          <w:marBottom w:val="0"/>
          <w:divBdr>
            <w:top w:val="none" w:sz="0" w:space="0" w:color="auto"/>
            <w:left w:val="none" w:sz="0" w:space="0" w:color="auto"/>
            <w:bottom w:val="none" w:sz="0" w:space="0" w:color="auto"/>
            <w:right w:val="none" w:sz="0" w:space="0" w:color="auto"/>
          </w:divBdr>
        </w:div>
        <w:div w:id="1089152769">
          <w:marLeft w:val="1267"/>
          <w:marRight w:val="0"/>
          <w:marTop w:val="86"/>
          <w:marBottom w:val="0"/>
          <w:divBdr>
            <w:top w:val="none" w:sz="0" w:space="0" w:color="auto"/>
            <w:left w:val="none" w:sz="0" w:space="0" w:color="auto"/>
            <w:bottom w:val="none" w:sz="0" w:space="0" w:color="auto"/>
            <w:right w:val="none" w:sz="0" w:space="0" w:color="auto"/>
          </w:divBdr>
        </w:div>
        <w:div w:id="697856991">
          <w:marLeft w:val="1267"/>
          <w:marRight w:val="0"/>
          <w:marTop w:val="86"/>
          <w:marBottom w:val="0"/>
          <w:divBdr>
            <w:top w:val="none" w:sz="0" w:space="0" w:color="auto"/>
            <w:left w:val="none" w:sz="0" w:space="0" w:color="auto"/>
            <w:bottom w:val="none" w:sz="0" w:space="0" w:color="auto"/>
            <w:right w:val="none" w:sz="0" w:space="0" w:color="auto"/>
          </w:divBdr>
        </w:div>
      </w:divsChild>
    </w:div>
    <w:div w:id="1721125621">
      <w:bodyDiv w:val="1"/>
      <w:marLeft w:val="0"/>
      <w:marRight w:val="0"/>
      <w:marTop w:val="0"/>
      <w:marBottom w:val="0"/>
      <w:divBdr>
        <w:top w:val="none" w:sz="0" w:space="0" w:color="auto"/>
        <w:left w:val="none" w:sz="0" w:space="0" w:color="auto"/>
        <w:bottom w:val="none" w:sz="0" w:space="0" w:color="auto"/>
        <w:right w:val="none" w:sz="0" w:space="0" w:color="auto"/>
      </w:divBdr>
    </w:div>
    <w:div w:id="2007512811">
      <w:bodyDiv w:val="1"/>
      <w:marLeft w:val="0"/>
      <w:marRight w:val="0"/>
      <w:marTop w:val="0"/>
      <w:marBottom w:val="0"/>
      <w:divBdr>
        <w:top w:val="none" w:sz="0" w:space="0" w:color="auto"/>
        <w:left w:val="none" w:sz="0" w:space="0" w:color="auto"/>
        <w:bottom w:val="none" w:sz="0" w:space="0" w:color="auto"/>
        <w:right w:val="none" w:sz="0" w:space="0" w:color="auto"/>
      </w:divBdr>
      <w:divsChild>
        <w:div w:id="1736392673">
          <w:marLeft w:val="720"/>
          <w:marRight w:val="0"/>
          <w:marTop w:val="96"/>
          <w:marBottom w:val="0"/>
          <w:divBdr>
            <w:top w:val="none" w:sz="0" w:space="0" w:color="auto"/>
            <w:left w:val="none" w:sz="0" w:space="0" w:color="auto"/>
            <w:bottom w:val="none" w:sz="0" w:space="0" w:color="auto"/>
            <w:right w:val="none" w:sz="0" w:space="0" w:color="auto"/>
          </w:divBdr>
        </w:div>
        <w:div w:id="1725447462">
          <w:marLeft w:val="1267"/>
          <w:marRight w:val="0"/>
          <w:marTop w:val="86"/>
          <w:marBottom w:val="0"/>
          <w:divBdr>
            <w:top w:val="none" w:sz="0" w:space="0" w:color="auto"/>
            <w:left w:val="none" w:sz="0" w:space="0" w:color="auto"/>
            <w:bottom w:val="none" w:sz="0" w:space="0" w:color="auto"/>
            <w:right w:val="none" w:sz="0" w:space="0" w:color="auto"/>
          </w:divBdr>
        </w:div>
        <w:div w:id="1480420130">
          <w:marLeft w:val="1267"/>
          <w:marRight w:val="0"/>
          <w:marTop w:val="86"/>
          <w:marBottom w:val="0"/>
          <w:divBdr>
            <w:top w:val="none" w:sz="0" w:space="0" w:color="auto"/>
            <w:left w:val="none" w:sz="0" w:space="0" w:color="auto"/>
            <w:bottom w:val="none" w:sz="0" w:space="0" w:color="auto"/>
            <w:right w:val="none" w:sz="0" w:space="0" w:color="auto"/>
          </w:divBdr>
        </w:div>
        <w:div w:id="598833066">
          <w:marLeft w:val="1267"/>
          <w:marRight w:val="0"/>
          <w:marTop w:val="86"/>
          <w:marBottom w:val="0"/>
          <w:divBdr>
            <w:top w:val="none" w:sz="0" w:space="0" w:color="auto"/>
            <w:left w:val="none" w:sz="0" w:space="0" w:color="auto"/>
            <w:bottom w:val="none" w:sz="0" w:space="0" w:color="auto"/>
            <w:right w:val="none" w:sz="0" w:space="0" w:color="auto"/>
          </w:divBdr>
        </w:div>
        <w:div w:id="201284000">
          <w:marLeft w:val="1267"/>
          <w:marRight w:val="0"/>
          <w:marTop w:val="86"/>
          <w:marBottom w:val="0"/>
          <w:divBdr>
            <w:top w:val="none" w:sz="0" w:space="0" w:color="auto"/>
            <w:left w:val="none" w:sz="0" w:space="0" w:color="auto"/>
            <w:bottom w:val="none" w:sz="0" w:space="0" w:color="auto"/>
            <w:right w:val="none" w:sz="0" w:space="0" w:color="auto"/>
          </w:divBdr>
        </w:div>
        <w:div w:id="590116149">
          <w:marLeft w:val="720"/>
          <w:marRight w:val="0"/>
          <w:marTop w:val="96"/>
          <w:marBottom w:val="0"/>
          <w:divBdr>
            <w:top w:val="none" w:sz="0" w:space="0" w:color="auto"/>
            <w:left w:val="none" w:sz="0" w:space="0" w:color="auto"/>
            <w:bottom w:val="none" w:sz="0" w:space="0" w:color="auto"/>
            <w:right w:val="none" w:sz="0" w:space="0" w:color="auto"/>
          </w:divBdr>
        </w:div>
        <w:div w:id="1469275673">
          <w:marLeft w:val="126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0BA9D-9753-4580-BE84-05093172B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2094</Words>
  <Characters>11520</Characters>
  <Application>Microsoft Office Word</Application>
  <DocSecurity>0</DocSecurity>
  <Lines>96</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mcombot@fftelecoms.org</dc:creator>
  <cp:keywords/>
  <dc:description/>
  <cp:lastModifiedBy>BRESSON Adrien</cp:lastModifiedBy>
  <cp:revision>34</cp:revision>
  <dcterms:created xsi:type="dcterms:W3CDTF">2020-09-01T13:40:00Z</dcterms:created>
  <dcterms:modified xsi:type="dcterms:W3CDTF">2020-11-06T19:24:00Z</dcterms:modified>
</cp:coreProperties>
</file>